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ED" w:rsidRDefault="005B4527">
      <w:pPr>
        <w:pStyle w:val="Title"/>
        <w:rPr>
          <w:b/>
          <w:bCs/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100965</wp:posOffset>
                </wp:positionV>
                <wp:extent cx="1524000" cy="9144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25E5" id="Rectangle 3" o:spid="_x0000_s1026" style="position:absolute;margin-left:-34.95pt;margin-top:7.95pt;width:120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" filled="f"/>
            </w:pict>
          </mc:Fallback>
        </mc:AlternateContent>
      </w:r>
      <w:r w:rsidR="004E1CDC">
        <w:rPr>
          <w:noProof/>
        </w:rPr>
        <w:tab/>
      </w:r>
      <w:r w:rsidR="003C19ED">
        <w:rPr>
          <w:noProof/>
        </w:rPr>
        <w:t xml:space="preserve">       </w:t>
      </w:r>
    </w:p>
    <w:p w:rsidR="003C19ED" w:rsidRDefault="003C19ED">
      <w:pPr>
        <w:pStyle w:val="Titl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</w:p>
    <w:p w:rsidR="003C19ED" w:rsidRDefault="003C19ED">
      <w:pPr>
        <w:pStyle w:val="Title"/>
        <w:jc w:val="left"/>
        <w:rPr>
          <w:sz w:val="20"/>
          <w:szCs w:val="20"/>
        </w:rPr>
      </w:pPr>
      <w:r>
        <w:rPr>
          <w:sz w:val="20"/>
          <w:szCs w:val="20"/>
        </w:rPr>
        <w:t>IBC reg no:</w:t>
      </w:r>
    </w:p>
    <w:p w:rsidR="003C19ED" w:rsidRDefault="003C19ED">
      <w:pPr>
        <w:pStyle w:val="Title"/>
        <w:jc w:val="left"/>
        <w:rPr>
          <w:sz w:val="20"/>
          <w:szCs w:val="20"/>
        </w:rPr>
      </w:pPr>
    </w:p>
    <w:p w:rsidR="003C19ED" w:rsidRDefault="003C19ED">
      <w:pPr>
        <w:pStyle w:val="Title"/>
        <w:jc w:val="left"/>
        <w:rPr>
          <w:b/>
          <w:bCs/>
          <w:sz w:val="24"/>
          <w:szCs w:val="24"/>
        </w:rPr>
      </w:pPr>
      <w:r>
        <w:rPr>
          <w:sz w:val="20"/>
          <w:szCs w:val="20"/>
        </w:rPr>
        <w:t>……………….</w:t>
      </w:r>
      <w:r>
        <w:rPr>
          <w:b/>
          <w:bCs/>
          <w:sz w:val="24"/>
          <w:szCs w:val="24"/>
        </w:rPr>
        <w:tab/>
        <w:t xml:space="preserve">             INSTITUTIONAL BIOSAFETY COMMITEE  </w:t>
      </w:r>
    </w:p>
    <w:p w:rsidR="003C19ED" w:rsidRDefault="003C19ED">
      <w:pPr>
        <w:pStyle w:val="Title"/>
        <w:rPr>
          <w:b/>
          <w:bCs/>
          <w:sz w:val="24"/>
          <w:szCs w:val="24"/>
        </w:rPr>
      </w:pPr>
    </w:p>
    <w:p w:rsidR="00C404D8" w:rsidRDefault="003C19ED" w:rsidP="008454A8">
      <w:pPr>
        <w:pStyle w:val="Title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C404D8">
        <w:rPr>
          <w:b/>
          <w:bCs/>
          <w:sz w:val="24"/>
          <w:szCs w:val="24"/>
        </w:rPr>
        <w:t xml:space="preserve">                    </w:t>
      </w:r>
      <w:r>
        <w:rPr>
          <w:b/>
          <w:bCs/>
          <w:sz w:val="24"/>
          <w:szCs w:val="24"/>
        </w:rPr>
        <w:t xml:space="preserve"> </w:t>
      </w:r>
      <w:r w:rsidR="00FF294B">
        <w:rPr>
          <w:b/>
          <w:bCs/>
          <w:sz w:val="24"/>
          <w:szCs w:val="24"/>
        </w:rPr>
        <w:t>APPLICATION FOR A</w:t>
      </w:r>
      <w:r w:rsidR="00C404D8">
        <w:rPr>
          <w:b/>
          <w:bCs/>
          <w:sz w:val="24"/>
          <w:szCs w:val="24"/>
        </w:rPr>
        <w:t xml:space="preserve"> NOTIFIABLE LOW RISK DEALING </w:t>
      </w:r>
    </w:p>
    <w:p w:rsidR="00FF294B" w:rsidRDefault="00C404D8" w:rsidP="00C404D8">
      <w:pPr>
        <w:pStyle w:val="Titl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  <w:r w:rsidR="00FF294B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(NLRD) </w:t>
      </w:r>
      <w:r w:rsidR="00FF294B">
        <w:rPr>
          <w:b/>
          <w:bCs/>
          <w:sz w:val="24"/>
          <w:szCs w:val="24"/>
        </w:rPr>
        <w:t xml:space="preserve">SUITABLE FOR </w:t>
      </w:r>
      <w:r>
        <w:rPr>
          <w:b/>
          <w:bCs/>
          <w:sz w:val="24"/>
          <w:szCs w:val="24"/>
        </w:rPr>
        <w:t xml:space="preserve">PHYSICAL CONTAINMENT </w:t>
      </w:r>
    </w:p>
    <w:p w:rsidR="00C404D8" w:rsidRDefault="00FF294B" w:rsidP="008454A8">
      <w:pPr>
        <w:pStyle w:val="Title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LEVEL 1 (PC1) OR LEVEL 2 (PC2)</w:t>
      </w:r>
    </w:p>
    <w:p w:rsidR="003C19ED" w:rsidRDefault="003C19ED">
      <w:pPr>
        <w:rPr>
          <w:sz w:val="28"/>
          <w:szCs w:val="28"/>
        </w:rPr>
      </w:pPr>
    </w:p>
    <w:p w:rsidR="003C19ED" w:rsidRDefault="003C19E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Project Supervisor/Principal investigator 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and address of Princip</w:t>
            </w:r>
            <w:r w:rsidR="00B94302">
              <w:rPr>
                <w:b/>
                <w:bCs/>
                <w:sz w:val="20"/>
                <w:szCs w:val="20"/>
              </w:rPr>
              <w:t>al</w:t>
            </w:r>
            <w:r>
              <w:rPr>
                <w:b/>
                <w:bCs/>
                <w:sz w:val="20"/>
                <w:szCs w:val="20"/>
              </w:rPr>
              <w:t xml:space="preserve"> Investigator submitting proposal.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</w:p>
          <w:p w:rsidR="003C19ED" w:rsidRDefault="003C19ED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9038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Name of Princip</w:t>
            </w:r>
            <w:r w:rsidR="00B94302">
              <w:rPr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 xml:space="preserve"> Investigator:</w:t>
            </w:r>
          </w:p>
          <w:p w:rsidR="003C19ED" w:rsidRDefault="003C19ED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</w:p>
          <w:p w:rsidR="00973EC1" w:rsidRDefault="003C19ED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9038C">
              <w:rPr>
                <w:sz w:val="20"/>
                <w:szCs w:val="20"/>
              </w:rPr>
              <w:tab/>
            </w:r>
            <w:r w:rsidR="00973EC1">
              <w:rPr>
                <w:sz w:val="20"/>
                <w:szCs w:val="20"/>
              </w:rPr>
              <w:t>School/Centre:</w:t>
            </w:r>
          </w:p>
          <w:p w:rsidR="00973EC1" w:rsidRDefault="00973EC1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</w:p>
          <w:p w:rsidR="00973EC1" w:rsidRDefault="00973EC1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9038C">
              <w:rPr>
                <w:sz w:val="20"/>
                <w:szCs w:val="20"/>
              </w:rPr>
              <w:tab/>
              <w:t>T</w:t>
            </w:r>
            <w:r>
              <w:rPr>
                <w:sz w:val="20"/>
                <w:szCs w:val="20"/>
              </w:rPr>
              <w:t>elephone Number:</w:t>
            </w:r>
          </w:p>
          <w:p w:rsidR="00973EC1" w:rsidRDefault="00973EC1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ind w:firstLine="720"/>
              <w:rPr>
                <w:sz w:val="20"/>
                <w:szCs w:val="20"/>
              </w:rPr>
            </w:pPr>
          </w:p>
          <w:p w:rsidR="00973EC1" w:rsidRDefault="00973EC1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F9038C">
              <w:rPr>
                <w:sz w:val="20"/>
                <w:szCs w:val="20"/>
              </w:rPr>
              <w:tab/>
            </w:r>
            <w:r w:rsidR="00F9038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Mobile Number:</w:t>
            </w:r>
          </w:p>
          <w:p w:rsidR="00973EC1" w:rsidRDefault="00973EC1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</w:p>
          <w:p w:rsidR="00973EC1" w:rsidRDefault="00F9038C" w:rsidP="00F9038C">
            <w:pPr>
              <w:pStyle w:val="Header"/>
              <w:tabs>
                <w:tab w:val="clear" w:pos="4153"/>
                <w:tab w:val="clear" w:pos="8306"/>
                <w:tab w:val="left" w:pos="5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973EC1">
              <w:rPr>
                <w:sz w:val="20"/>
                <w:szCs w:val="20"/>
              </w:rPr>
              <w:t>Email Address: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Name(s) of other Princip</w:t>
            </w:r>
            <w:r w:rsidR="00B94302">
              <w:rPr>
                <w:b/>
                <w:bCs/>
                <w:sz w:val="20"/>
                <w:szCs w:val="20"/>
              </w:rPr>
              <w:t>al</w:t>
            </w:r>
            <w:r>
              <w:rPr>
                <w:b/>
                <w:bCs/>
                <w:sz w:val="20"/>
                <w:szCs w:val="20"/>
              </w:rPr>
              <w:t xml:space="preserve"> Investigators</w:t>
            </w:r>
            <w:r w:rsidR="00D015DC">
              <w:rPr>
                <w:b/>
                <w:bCs/>
                <w:sz w:val="20"/>
                <w:szCs w:val="20"/>
              </w:rPr>
              <w:t xml:space="preserve"> and/or Associate Investigators</w:t>
            </w:r>
            <w:r>
              <w:rPr>
                <w:b/>
                <w:bCs/>
                <w:sz w:val="20"/>
                <w:szCs w:val="20"/>
              </w:rPr>
              <w:t xml:space="preserve"> responsible for the project.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Name of Co-princip</w:t>
            </w:r>
            <w:r w:rsidR="00B94302">
              <w:rPr>
                <w:sz w:val="20"/>
                <w:szCs w:val="20"/>
              </w:rPr>
              <w:t xml:space="preserve">al </w:t>
            </w:r>
            <w:r>
              <w:rPr>
                <w:sz w:val="20"/>
                <w:szCs w:val="20"/>
              </w:rPr>
              <w:t>Investigator: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973EC1" w:rsidRDefault="003C19ED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973EC1">
              <w:rPr>
                <w:sz w:val="20"/>
                <w:szCs w:val="20"/>
              </w:rPr>
              <w:t>School/Centre:</w:t>
            </w: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Telephone Number:</w:t>
            </w: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ind w:firstLine="720"/>
              <w:rPr>
                <w:sz w:val="20"/>
                <w:szCs w:val="20"/>
              </w:rPr>
            </w:pP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9038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Mobile Number:</w:t>
            </w: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  <w:p w:rsidR="00973EC1" w:rsidRDefault="00973EC1" w:rsidP="00973EC1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Email Address: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sz w:val="20"/>
                <w:szCs w:val="20"/>
              </w:rPr>
            </w:pPr>
          </w:p>
        </w:tc>
      </w:tr>
      <w:tr w:rsidR="00F9038C">
        <w:trPr>
          <w:cantSplit/>
          <w:jc w:val="center"/>
        </w:trPr>
        <w:tc>
          <w:tcPr>
            <w:tcW w:w="8822" w:type="dxa"/>
            <w:gridSpan w:val="2"/>
          </w:tcPr>
          <w:p w:rsidR="00F9038C" w:rsidRDefault="00F9038C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792DDF" w:rsidRDefault="00792DDF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2"/>
      </w:tblGrid>
      <w:tr w:rsidR="003C19ED">
        <w:trPr>
          <w:cantSplit/>
          <w:trHeight w:val="352"/>
          <w:jc w:val="center"/>
        </w:trPr>
        <w:tc>
          <w:tcPr>
            <w:tcW w:w="468" w:type="dxa"/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8352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Project Title</w:t>
            </w:r>
          </w:p>
        </w:tc>
      </w:tr>
      <w:tr w:rsidR="003C19ED">
        <w:trPr>
          <w:cantSplit/>
          <w:trHeight w:val="1057"/>
          <w:jc w:val="center"/>
        </w:trPr>
        <w:tc>
          <w:tcPr>
            <w:tcW w:w="8820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61"/>
      </w:tblGrid>
      <w:tr w:rsidR="003C19ED">
        <w:trPr>
          <w:cantSplit/>
          <w:trHeight w:val="278"/>
          <w:jc w:val="center"/>
        </w:trPr>
        <w:tc>
          <w:tcPr>
            <w:tcW w:w="468" w:type="dxa"/>
            <w:shd w:val="clear" w:color="FFFFFF" w:fill="000000"/>
          </w:tcPr>
          <w:p w:rsidR="003C19ED" w:rsidRDefault="00FA4B18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361" w:type="dxa"/>
            <w:shd w:val="pct10" w:color="auto" w:fill="FFFFFF"/>
          </w:tcPr>
          <w:p w:rsidR="003C19ED" w:rsidRDefault="003C19E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Description of the project</w:t>
            </w:r>
          </w:p>
        </w:tc>
      </w:tr>
      <w:tr w:rsidR="003C19ED">
        <w:trPr>
          <w:cantSplit/>
          <w:trHeight w:val="2211"/>
          <w:jc w:val="center"/>
        </w:trPr>
        <w:tc>
          <w:tcPr>
            <w:tcW w:w="8829" w:type="dxa"/>
            <w:gridSpan w:val="2"/>
          </w:tcPr>
          <w:p w:rsidR="00C404D8" w:rsidRDefault="003C19ED" w:rsidP="00C404D8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C404D8">
              <w:rPr>
                <w:i/>
                <w:iCs/>
                <w:sz w:val="20"/>
                <w:szCs w:val="20"/>
              </w:rPr>
              <w:t xml:space="preserve">Briefly describe the project and the purpose of conducting these dealings. (Use plain English). Include enough information about the dealing in order to make classification as a </w:t>
            </w:r>
            <w:r w:rsidR="00FF294B">
              <w:rPr>
                <w:i/>
                <w:iCs/>
                <w:sz w:val="20"/>
                <w:szCs w:val="20"/>
              </w:rPr>
              <w:t xml:space="preserve">PC1 or </w:t>
            </w:r>
            <w:r w:rsidR="004E1CDC">
              <w:rPr>
                <w:i/>
                <w:iCs/>
                <w:sz w:val="20"/>
                <w:szCs w:val="20"/>
              </w:rPr>
              <w:t>PC2 NLRD</w:t>
            </w:r>
            <w:r w:rsidR="00C404D8">
              <w:rPr>
                <w:i/>
                <w:iCs/>
                <w:sz w:val="20"/>
                <w:szCs w:val="20"/>
              </w:rPr>
              <w:t xml:space="preserve"> clear</w:t>
            </w:r>
            <w:r w:rsidR="00FF294B">
              <w:rPr>
                <w:i/>
                <w:iCs/>
                <w:sz w:val="20"/>
                <w:szCs w:val="20"/>
              </w:rPr>
              <w:t>.</w:t>
            </w:r>
          </w:p>
          <w:p w:rsidR="00C404D8" w:rsidRDefault="00C404D8" w:rsidP="00C404D8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CE3EDC" w:rsidRDefault="00CE3EDC">
      <w:pPr>
        <w:rPr>
          <w:sz w:val="20"/>
          <w:szCs w:val="20"/>
        </w:rPr>
      </w:pPr>
    </w:p>
    <w:p w:rsidR="00CE3EDC" w:rsidRDefault="00CE3EDC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43"/>
        <w:gridCol w:w="7883"/>
      </w:tblGrid>
      <w:tr w:rsidR="00E45FE2" w:rsidRPr="0008070A">
        <w:trPr>
          <w:cantSplit/>
          <w:trHeight w:val="99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000000"/>
            <w:vAlign w:val="center"/>
          </w:tcPr>
          <w:p w:rsidR="00E45FE2" w:rsidRPr="003D36DF" w:rsidRDefault="005A6300" w:rsidP="00C64F1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D36DF"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7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E45FE2" w:rsidRDefault="00E45FE2" w:rsidP="00C64F1C">
            <w:pPr>
              <w:autoSpaceDE/>
              <w:autoSpaceDN/>
              <w:spacing w:beforeAutospacing="1" w:afterAutospacing="1" w:line="336" w:lineRule="auto"/>
              <w:jc w:val="left"/>
              <w:rPr>
                <w:b/>
                <w:bCs/>
                <w:sz w:val="22"/>
                <w:szCs w:val="22"/>
              </w:rPr>
            </w:pPr>
            <w:r w:rsidRPr="0008070A">
              <w:rPr>
                <w:b/>
                <w:bCs/>
                <w:sz w:val="22"/>
                <w:szCs w:val="22"/>
              </w:rPr>
              <w:t>Schedule 3 Part 2 - Notifiable low risk dealings suitable for physical containment level 1</w:t>
            </w:r>
          </w:p>
          <w:p w:rsidR="00E45FE2" w:rsidRPr="0008070A" w:rsidRDefault="00E45FE2" w:rsidP="00C64F1C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(please tick the appropriate PC1 NLRD category)</w:t>
            </w:r>
          </w:p>
        </w:tc>
      </w:tr>
      <w:bookmarkStart w:id="1" w:name="Check1"/>
      <w:tr w:rsidR="00E45FE2" w:rsidRPr="0008070A">
        <w:trPr>
          <w:cantSplit/>
          <w:trHeight w:val="124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E2" w:rsidRPr="0008070A" w:rsidRDefault="00792DDF" w:rsidP="00C64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57A23">
              <w:rPr>
                <w:rFonts w:ascii="Arial" w:hAnsi="Arial" w:cs="Arial"/>
                <w:sz w:val="18"/>
                <w:szCs w:val="18"/>
              </w:rPr>
            </w:r>
            <w:r w:rsidR="00257A2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8C" w:rsidRDefault="00F9038C" w:rsidP="00C64F1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 </w:t>
            </w:r>
            <w:r w:rsidR="00E45FE2" w:rsidRPr="005A6300">
              <w:rPr>
                <w:sz w:val="20"/>
                <w:szCs w:val="20"/>
              </w:rPr>
              <w:t xml:space="preserve">a dealing involving a genetically modified laboratory mouse or a genetically modified </w:t>
            </w:r>
            <w:r>
              <w:rPr>
                <w:sz w:val="20"/>
                <w:szCs w:val="20"/>
              </w:rPr>
              <w:t xml:space="preserve">  </w:t>
            </w:r>
          </w:p>
          <w:p w:rsidR="00E45FE2" w:rsidRPr="005A6300" w:rsidRDefault="001D4F58" w:rsidP="00C64F1C">
            <w:pPr>
              <w:jc w:val="left"/>
              <w:rPr>
                <w:sz w:val="20"/>
                <w:szCs w:val="20"/>
              </w:rPr>
            </w:pPr>
            <w:r>
              <w:t xml:space="preserve">    </w:t>
            </w:r>
            <w:r w:rsidR="00E45FE2" w:rsidRPr="005A6300">
              <w:rPr>
                <w:sz w:val="20"/>
                <w:szCs w:val="20"/>
              </w:rPr>
              <w:t>laboratory rat, unless:</w:t>
            </w:r>
          </w:p>
          <w:p w:rsidR="00E45FE2" w:rsidRPr="005A6300" w:rsidRDefault="00E45FE2" w:rsidP="00C64F1C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    </w:t>
            </w:r>
            <w:r w:rsidR="00F9038C">
              <w:rPr>
                <w:sz w:val="20"/>
                <w:szCs w:val="20"/>
              </w:rPr>
              <w:t xml:space="preserve">                (i) </w:t>
            </w:r>
            <w:r w:rsidRPr="005A6300">
              <w:rPr>
                <w:sz w:val="20"/>
                <w:szCs w:val="20"/>
              </w:rPr>
              <w:t xml:space="preserve"> an advantage is conferred on the animal by the genetic modification; or </w:t>
            </w:r>
          </w:p>
          <w:p w:rsidR="00E45FE2" w:rsidRPr="005A6300" w:rsidRDefault="00F9038C" w:rsidP="00C64F1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1D4F58">
              <w:rPr>
                <w:sz w:val="20"/>
                <w:szCs w:val="20"/>
              </w:rPr>
              <w:t xml:space="preserve"> (ii) </w:t>
            </w:r>
            <w:r w:rsidRPr="00F9038C">
              <w:rPr>
                <w:sz w:val="20"/>
                <w:szCs w:val="20"/>
              </w:rPr>
              <w:t xml:space="preserve">the animal is capable of secreting or producing an infectious agent as a result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</w:t>
            </w:r>
            <w:r w:rsidR="001D4F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9038C">
              <w:rPr>
                <w:sz w:val="20"/>
                <w:szCs w:val="20"/>
              </w:rPr>
              <w:t>of the genetic modification</w:t>
            </w:r>
            <w:r w:rsidR="00E45FE2" w:rsidRPr="005A6300">
              <w:rPr>
                <w:sz w:val="20"/>
                <w:szCs w:val="20"/>
              </w:rPr>
              <w:t>:</w:t>
            </w:r>
          </w:p>
          <w:p w:rsidR="00E45FE2" w:rsidRPr="005A6300" w:rsidRDefault="00E45FE2" w:rsidP="00C64F1C">
            <w:pPr>
              <w:jc w:val="left"/>
              <w:rPr>
                <w:sz w:val="20"/>
                <w:szCs w:val="20"/>
              </w:rPr>
            </w:pPr>
          </w:p>
        </w:tc>
      </w:tr>
      <w:bookmarkStart w:id="2" w:name="Check3"/>
      <w:tr w:rsidR="00E45FE2" w:rsidRPr="0008070A">
        <w:trPr>
          <w:cantSplit/>
          <w:trHeight w:val="124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E2" w:rsidRPr="0008070A" w:rsidRDefault="00792DDF" w:rsidP="00C64F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8C" w:rsidRPr="00F9038C" w:rsidRDefault="00F9038C" w:rsidP="00F9038C">
            <w:pPr>
              <w:jc w:val="left"/>
              <w:rPr>
                <w:sz w:val="20"/>
                <w:szCs w:val="20"/>
              </w:rPr>
            </w:pPr>
            <w:r w:rsidRPr="00F9038C">
              <w:rPr>
                <w:sz w:val="20"/>
                <w:szCs w:val="20"/>
              </w:rPr>
              <w:t>c</w:t>
            </w:r>
            <w:r w:rsidR="001D4F58">
              <w:rPr>
                <w:sz w:val="20"/>
                <w:szCs w:val="20"/>
              </w:rPr>
              <w:t>)</w:t>
            </w:r>
            <w:r w:rsidRPr="00F9038C">
              <w:rPr>
                <w:sz w:val="20"/>
                <w:szCs w:val="20"/>
              </w:rPr>
              <w:t>.  a dealing involving a replication defec</w:t>
            </w:r>
            <w:r w:rsidR="001D4F58">
              <w:rPr>
                <w:sz w:val="20"/>
                <w:szCs w:val="20"/>
              </w:rPr>
              <w:t xml:space="preserve">tive vector derived from </w:t>
            </w:r>
            <w:r w:rsidR="001D4F58" w:rsidRPr="001D4F58">
              <w:rPr>
                <w:i/>
                <w:sz w:val="20"/>
                <w:szCs w:val="20"/>
              </w:rPr>
              <w:t>Human a</w:t>
            </w:r>
            <w:r w:rsidRPr="001D4F58">
              <w:rPr>
                <w:i/>
                <w:sz w:val="20"/>
                <w:szCs w:val="20"/>
              </w:rPr>
              <w:t>denovirus</w:t>
            </w:r>
            <w:r w:rsidRPr="00F9038C">
              <w:rPr>
                <w:sz w:val="20"/>
                <w:szCs w:val="20"/>
              </w:rPr>
              <w:t xml:space="preserve"> or </w:t>
            </w:r>
            <w:r w:rsidR="001D4F58">
              <w:rPr>
                <w:sz w:val="20"/>
                <w:szCs w:val="20"/>
              </w:rPr>
              <w:t xml:space="preserve">      </w:t>
            </w:r>
            <w:r w:rsidRPr="001D4F58">
              <w:rPr>
                <w:i/>
                <w:sz w:val="20"/>
                <w:szCs w:val="20"/>
              </w:rPr>
              <w:t>Adeno associated virus</w:t>
            </w:r>
            <w:r w:rsidRPr="00F9038C">
              <w:rPr>
                <w:sz w:val="20"/>
                <w:szCs w:val="20"/>
              </w:rPr>
              <w:t xml:space="preserve"> in a host mentioned in item 4 of Part 2 of Schedule 2, if the donor nucleic acid: </w:t>
            </w:r>
          </w:p>
          <w:p w:rsidR="00F9038C" w:rsidRPr="00F9038C" w:rsidRDefault="00F9038C" w:rsidP="00F9038C">
            <w:pPr>
              <w:jc w:val="left"/>
              <w:rPr>
                <w:sz w:val="20"/>
                <w:szCs w:val="20"/>
              </w:rPr>
            </w:pPr>
            <w:r w:rsidRPr="00F9038C">
              <w:rPr>
                <w:sz w:val="20"/>
                <w:szCs w:val="20"/>
              </w:rPr>
              <w:t>   </w:t>
            </w:r>
            <w:r w:rsidR="001D4F58">
              <w:rPr>
                <w:sz w:val="20"/>
                <w:szCs w:val="20"/>
              </w:rPr>
              <w:t xml:space="preserve"> (</w:t>
            </w:r>
            <w:r w:rsidRPr="00F9038C">
              <w:rPr>
                <w:sz w:val="20"/>
                <w:szCs w:val="20"/>
              </w:rPr>
              <w:t>i</w:t>
            </w:r>
            <w:r w:rsidR="001D4F58">
              <w:rPr>
                <w:sz w:val="20"/>
                <w:szCs w:val="20"/>
              </w:rPr>
              <w:t>)</w:t>
            </w:r>
            <w:r w:rsidRPr="00F9038C">
              <w:rPr>
                <w:sz w:val="20"/>
                <w:szCs w:val="20"/>
              </w:rPr>
              <w:t>.  cannot restore replication competence to the vector; and</w:t>
            </w:r>
            <w:r w:rsidRPr="00F9038C">
              <w:rPr>
                <w:sz w:val="20"/>
                <w:szCs w:val="20"/>
              </w:rPr>
              <w:br/>
              <w:t>    </w:t>
            </w:r>
            <w:r w:rsidR="001D4F58">
              <w:rPr>
                <w:sz w:val="20"/>
                <w:szCs w:val="20"/>
              </w:rPr>
              <w:t>(</w:t>
            </w:r>
            <w:r w:rsidRPr="00F9038C">
              <w:rPr>
                <w:sz w:val="20"/>
                <w:szCs w:val="20"/>
              </w:rPr>
              <w:t>ii</w:t>
            </w:r>
            <w:r w:rsidR="001D4F58">
              <w:rPr>
                <w:sz w:val="20"/>
                <w:szCs w:val="20"/>
              </w:rPr>
              <w:t xml:space="preserve">). </w:t>
            </w:r>
            <w:r w:rsidRPr="00F9038C">
              <w:rPr>
                <w:sz w:val="20"/>
                <w:szCs w:val="20"/>
              </w:rPr>
              <w:t>does not:</w:t>
            </w:r>
            <w:r w:rsidRPr="00F9038C">
              <w:rPr>
                <w:sz w:val="20"/>
                <w:szCs w:val="20"/>
              </w:rPr>
              <w:br/>
              <w:t>        A.  confer an oncogenic modification in humans; or</w:t>
            </w:r>
            <w:r w:rsidRPr="00F9038C">
              <w:rPr>
                <w:sz w:val="20"/>
                <w:szCs w:val="20"/>
              </w:rPr>
              <w:br/>
              <w:t xml:space="preserve">        B.  encode a protein with immunomodulatory activity in humans. </w:t>
            </w:r>
          </w:p>
          <w:p w:rsidR="00E45FE2" w:rsidRPr="005A6300" w:rsidRDefault="00E45FE2" w:rsidP="00C64F1C">
            <w:pPr>
              <w:jc w:val="left"/>
              <w:rPr>
                <w:sz w:val="20"/>
                <w:szCs w:val="20"/>
              </w:rPr>
            </w:pPr>
          </w:p>
        </w:tc>
      </w:tr>
    </w:tbl>
    <w:p w:rsidR="0008070A" w:rsidRDefault="0008070A">
      <w:pPr>
        <w:rPr>
          <w:sz w:val="20"/>
          <w:szCs w:val="20"/>
        </w:rPr>
      </w:pPr>
    </w:p>
    <w:p w:rsidR="00CE3EDC" w:rsidRDefault="00CE3EDC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7942"/>
      </w:tblGrid>
      <w:tr w:rsidR="0008070A" w:rsidRPr="0008070A">
        <w:trPr>
          <w:cantSplit/>
          <w:trHeight w:val="124"/>
          <w:jc w:val="center"/>
        </w:trPr>
        <w:tc>
          <w:tcPr>
            <w:tcW w:w="901" w:type="dxa"/>
            <w:shd w:val="clear" w:color="FFFFFF" w:fill="000000"/>
            <w:vAlign w:val="center"/>
          </w:tcPr>
          <w:p w:rsidR="00CE3EDC" w:rsidRPr="003D36DF" w:rsidRDefault="00FA4B18" w:rsidP="0008070A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D36DF"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7942" w:type="dxa"/>
            <w:shd w:val="pct10" w:color="auto" w:fill="FFFFFF"/>
          </w:tcPr>
          <w:p w:rsidR="0008070A" w:rsidRDefault="0008070A" w:rsidP="0008070A">
            <w:pPr>
              <w:autoSpaceDE/>
              <w:autoSpaceDN/>
              <w:spacing w:beforeAutospacing="1" w:afterAutospacing="1" w:line="336" w:lineRule="auto"/>
              <w:jc w:val="left"/>
              <w:rPr>
                <w:b/>
                <w:bCs/>
                <w:sz w:val="22"/>
                <w:szCs w:val="22"/>
              </w:rPr>
            </w:pPr>
            <w:r w:rsidRPr="0008070A">
              <w:rPr>
                <w:b/>
                <w:bCs/>
                <w:sz w:val="22"/>
                <w:szCs w:val="22"/>
              </w:rPr>
              <w:t>Schedule 3 Part 2 - Notifiable low risk dealings suitable for physical containment level 2</w:t>
            </w:r>
            <w:r w:rsidR="005561A5">
              <w:rPr>
                <w:b/>
                <w:bCs/>
                <w:sz w:val="22"/>
                <w:szCs w:val="22"/>
              </w:rPr>
              <w:t xml:space="preserve"> </w:t>
            </w:r>
          </w:p>
          <w:p w:rsidR="00CE3EDC" w:rsidRDefault="0008070A" w:rsidP="00C64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(please tick the </w:t>
            </w:r>
            <w:r w:rsidR="00C404D8">
              <w:rPr>
                <w:i/>
                <w:iCs/>
                <w:sz w:val="20"/>
                <w:szCs w:val="20"/>
              </w:rPr>
              <w:t xml:space="preserve">appropriate </w:t>
            </w:r>
            <w:r>
              <w:rPr>
                <w:i/>
                <w:iCs/>
                <w:sz w:val="20"/>
                <w:szCs w:val="20"/>
              </w:rPr>
              <w:t>PC2 NLRD category)</w:t>
            </w:r>
          </w:p>
          <w:p w:rsidR="005561A5" w:rsidRPr="0008070A" w:rsidRDefault="005561A5" w:rsidP="00C64F1C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000000"/>
                <w:lang w:val="en"/>
              </w:rPr>
              <w:t>N</w:t>
            </w:r>
            <w:r w:rsidRPr="005561A5">
              <w:rPr>
                <w:sz w:val="20"/>
                <w:szCs w:val="20"/>
              </w:rPr>
              <w:t>ote Because of subregulation 12 (1), a dealing mentioned in this Part is not a notifiable low risk dealing if it is also a dealing of a kind mentioned in Part 3.</w:t>
            </w:r>
          </w:p>
        </w:tc>
      </w:tr>
      <w:bookmarkStart w:id="3" w:name="Check4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080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942" w:type="dxa"/>
          </w:tcPr>
          <w:p w:rsidR="005A6300" w:rsidRPr="005A6300" w:rsidRDefault="005A6300" w:rsidP="0008070A">
            <w:pPr>
              <w:jc w:val="left"/>
              <w:rPr>
                <w:sz w:val="20"/>
                <w:szCs w:val="20"/>
              </w:rPr>
            </w:pPr>
          </w:p>
          <w:p w:rsidR="0008070A" w:rsidRPr="005A6300" w:rsidRDefault="005561A5" w:rsidP="0008070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 w:rsidR="0008070A" w:rsidRPr="005A6300">
              <w:rPr>
                <w:sz w:val="20"/>
                <w:szCs w:val="20"/>
              </w:rPr>
              <w:t xml:space="preserve"> a dealing involving whole animals (including non</w:t>
            </w:r>
            <w:r>
              <w:rPr>
                <w:rFonts w:ascii="MS Mincho" w:eastAsia="MS Mincho" w:hAnsi="MS Mincho" w:cs="MS Mincho"/>
                <w:sz w:val="20"/>
                <w:szCs w:val="20"/>
              </w:rPr>
              <w:t>-</w:t>
            </w:r>
            <w:r w:rsidR="0008070A" w:rsidRPr="005A6300">
              <w:rPr>
                <w:sz w:val="20"/>
                <w:szCs w:val="20"/>
              </w:rPr>
              <w:t xml:space="preserve">vertebrates) that: </w:t>
            </w:r>
          </w:p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                          (i)    involves genetic modification of the genome of the oocyte or zygote or </w:t>
            </w:r>
            <w:r w:rsidR="005561A5">
              <w:rPr>
                <w:sz w:val="20"/>
                <w:szCs w:val="20"/>
              </w:rPr>
              <w:tab/>
            </w:r>
            <w:r w:rsidR="005561A5">
              <w:rPr>
                <w:sz w:val="20"/>
                <w:szCs w:val="20"/>
              </w:rPr>
              <w:tab/>
            </w:r>
            <w:r w:rsidR="005561A5">
              <w:rPr>
                <w:sz w:val="20"/>
                <w:szCs w:val="20"/>
              </w:rPr>
              <w:tab/>
            </w:r>
            <w:r w:rsidRPr="005A6300">
              <w:rPr>
                <w:sz w:val="20"/>
                <w:szCs w:val="20"/>
              </w:rPr>
              <w:t>early  embryo by any means to produce a novel whole organism; and</w:t>
            </w:r>
          </w:p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                         </w:t>
            </w:r>
            <w:r w:rsidR="006A4D4C">
              <w:rPr>
                <w:sz w:val="20"/>
                <w:szCs w:val="20"/>
              </w:rPr>
              <w:t xml:space="preserve"> (ii)   </w:t>
            </w:r>
            <w:r w:rsidRPr="005A6300">
              <w:rPr>
                <w:sz w:val="20"/>
                <w:szCs w:val="20"/>
              </w:rPr>
              <w:t>does not involve any of the following:</w:t>
            </w:r>
          </w:p>
          <w:p w:rsidR="005561A5" w:rsidRPr="005561A5" w:rsidRDefault="005561A5" w:rsidP="00822640">
            <w:pPr>
              <w:numPr>
                <w:ilvl w:val="1"/>
                <w:numId w:val="8"/>
              </w:numPr>
              <w:tabs>
                <w:tab w:val="clear" w:pos="1440"/>
              </w:tabs>
              <w:autoSpaceDE/>
              <w:autoSpaceDN/>
              <w:spacing w:before="100" w:beforeAutospacing="1"/>
              <w:ind w:left="2232"/>
              <w:jc w:val="left"/>
              <w:rPr>
                <w:sz w:val="20"/>
                <w:szCs w:val="20"/>
              </w:rPr>
            </w:pPr>
            <w:r w:rsidRPr="005561A5">
              <w:rPr>
                <w:sz w:val="20"/>
                <w:szCs w:val="20"/>
              </w:rPr>
              <w:lastRenderedPageBreak/>
              <w:t>a genetically modified laboratory guinea pig;</w:t>
            </w:r>
          </w:p>
          <w:p w:rsidR="005561A5" w:rsidRPr="005561A5" w:rsidRDefault="005561A5" w:rsidP="00822640">
            <w:pPr>
              <w:numPr>
                <w:ilvl w:val="1"/>
                <w:numId w:val="8"/>
              </w:numPr>
              <w:tabs>
                <w:tab w:val="clear" w:pos="1440"/>
              </w:tabs>
              <w:autoSpaceDE/>
              <w:autoSpaceDN/>
              <w:spacing w:before="100" w:beforeAutospacing="1"/>
              <w:ind w:left="2232"/>
              <w:jc w:val="left"/>
              <w:rPr>
                <w:sz w:val="20"/>
                <w:szCs w:val="20"/>
              </w:rPr>
            </w:pPr>
            <w:r w:rsidRPr="005561A5">
              <w:rPr>
                <w:sz w:val="20"/>
                <w:szCs w:val="20"/>
              </w:rPr>
              <w:t>a genetically modified laboratory mouse;</w:t>
            </w:r>
          </w:p>
          <w:p w:rsidR="005561A5" w:rsidRPr="005561A5" w:rsidRDefault="005561A5" w:rsidP="00822640">
            <w:pPr>
              <w:numPr>
                <w:ilvl w:val="1"/>
                <w:numId w:val="8"/>
              </w:numPr>
              <w:tabs>
                <w:tab w:val="clear" w:pos="1440"/>
              </w:tabs>
              <w:autoSpaceDE/>
              <w:autoSpaceDN/>
              <w:spacing w:before="100" w:beforeAutospacing="1"/>
              <w:ind w:left="2232"/>
              <w:jc w:val="left"/>
              <w:rPr>
                <w:sz w:val="20"/>
                <w:szCs w:val="20"/>
              </w:rPr>
            </w:pPr>
            <w:r w:rsidRPr="005561A5">
              <w:rPr>
                <w:sz w:val="20"/>
                <w:szCs w:val="20"/>
              </w:rPr>
              <w:t>a genetically modified laboratory rabbit;</w:t>
            </w:r>
          </w:p>
          <w:p w:rsidR="005561A5" w:rsidRPr="005561A5" w:rsidRDefault="005561A5" w:rsidP="00822640">
            <w:pPr>
              <w:numPr>
                <w:ilvl w:val="1"/>
                <w:numId w:val="8"/>
              </w:numPr>
              <w:tabs>
                <w:tab w:val="clear" w:pos="1440"/>
              </w:tabs>
              <w:autoSpaceDE/>
              <w:autoSpaceDN/>
              <w:spacing w:before="100" w:beforeAutospacing="1"/>
              <w:ind w:left="2232"/>
              <w:jc w:val="left"/>
              <w:rPr>
                <w:sz w:val="20"/>
                <w:szCs w:val="20"/>
              </w:rPr>
            </w:pPr>
            <w:r w:rsidRPr="005561A5">
              <w:rPr>
                <w:sz w:val="20"/>
                <w:szCs w:val="20"/>
              </w:rPr>
              <w:t>a genetically modified laboratory rat;</w:t>
            </w:r>
          </w:p>
          <w:p w:rsidR="005561A5" w:rsidRPr="005561A5" w:rsidRDefault="005561A5" w:rsidP="00822640">
            <w:pPr>
              <w:numPr>
                <w:ilvl w:val="1"/>
                <w:numId w:val="8"/>
              </w:numPr>
              <w:tabs>
                <w:tab w:val="clear" w:pos="1440"/>
              </w:tabs>
              <w:autoSpaceDE/>
              <w:autoSpaceDN/>
              <w:spacing w:before="100" w:beforeAutospacing="1"/>
              <w:ind w:left="2232"/>
              <w:jc w:val="left"/>
              <w:rPr>
                <w:sz w:val="20"/>
                <w:szCs w:val="20"/>
              </w:rPr>
            </w:pPr>
            <w:r w:rsidRPr="005561A5">
              <w:rPr>
                <w:sz w:val="20"/>
                <w:szCs w:val="20"/>
              </w:rPr>
              <w:t xml:space="preserve">a genetically modified </w:t>
            </w:r>
            <w:r w:rsidRPr="005561A5">
              <w:rPr>
                <w:i/>
                <w:sz w:val="20"/>
                <w:szCs w:val="20"/>
              </w:rPr>
              <w:t>Caenorhabditis elegans</w:t>
            </w:r>
            <w:r w:rsidRPr="005561A5">
              <w:rPr>
                <w:sz w:val="20"/>
                <w:szCs w:val="20"/>
              </w:rPr>
              <w:t>;</w:t>
            </w:r>
          </w:p>
          <w:p w:rsidR="0008070A" w:rsidRPr="005A6300" w:rsidRDefault="0008070A" w:rsidP="00822640">
            <w:pPr>
              <w:ind w:left="2481"/>
              <w:jc w:val="left"/>
              <w:rPr>
                <w:sz w:val="20"/>
                <w:szCs w:val="20"/>
              </w:rPr>
            </w:pPr>
          </w:p>
        </w:tc>
      </w:tr>
      <w:bookmarkStart w:id="4" w:name="Check5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08070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942" w:type="dxa"/>
          </w:tcPr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aa)      </w:t>
            </w:r>
            <w:r w:rsidR="006A4D4C" w:rsidRPr="006A4D4C">
              <w:rPr>
                <w:sz w:val="20"/>
                <w:szCs w:val="20"/>
              </w:rPr>
              <w:t xml:space="preserve">a dealing involving a genetically modified laboratory guinea pig, a genetically modified </w:t>
            </w:r>
            <w:r w:rsidR="006A4D4C">
              <w:rPr>
                <w:sz w:val="20"/>
                <w:szCs w:val="20"/>
              </w:rPr>
              <w:tab/>
            </w:r>
            <w:r w:rsidR="006A4D4C" w:rsidRPr="006A4D4C">
              <w:rPr>
                <w:sz w:val="20"/>
                <w:szCs w:val="20"/>
              </w:rPr>
              <w:t xml:space="preserve">laboratory mouse, a genetically modified laboratory rabbit, a genetically modified </w:t>
            </w:r>
            <w:r w:rsidR="006A4D4C">
              <w:rPr>
                <w:sz w:val="20"/>
                <w:szCs w:val="20"/>
              </w:rPr>
              <w:tab/>
            </w:r>
            <w:r w:rsidR="006A4D4C" w:rsidRPr="006A4D4C">
              <w:rPr>
                <w:sz w:val="20"/>
                <w:szCs w:val="20"/>
              </w:rPr>
              <w:t xml:space="preserve">laboratory rat or a genetically modified </w:t>
            </w:r>
            <w:r w:rsidR="006A4D4C" w:rsidRPr="006A4D4C">
              <w:rPr>
                <w:i/>
                <w:sz w:val="20"/>
                <w:szCs w:val="20"/>
              </w:rPr>
              <w:t>Caenorhabditis elegans</w:t>
            </w:r>
            <w:r w:rsidR="006A4D4C">
              <w:rPr>
                <w:sz w:val="20"/>
                <w:szCs w:val="20"/>
              </w:rPr>
              <w:t xml:space="preserve">, </w:t>
            </w:r>
            <w:r w:rsidRPr="005A6300">
              <w:rPr>
                <w:sz w:val="20"/>
                <w:szCs w:val="20"/>
              </w:rPr>
              <w:t>if:</w:t>
            </w:r>
          </w:p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                          (i)    the genetic modification confers an advantage on the animal; and</w:t>
            </w:r>
          </w:p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                         </w:t>
            </w:r>
            <w:r w:rsidR="006A4D4C">
              <w:rPr>
                <w:sz w:val="20"/>
                <w:szCs w:val="20"/>
              </w:rPr>
              <w:t xml:space="preserve"> (ii)  </w:t>
            </w:r>
            <w:r w:rsidRPr="005A6300">
              <w:rPr>
                <w:sz w:val="20"/>
                <w:szCs w:val="20"/>
              </w:rPr>
              <w:t xml:space="preserve"> the animal is not capable of secreting or producing an infectious agent as a  </w:t>
            </w:r>
            <w:r w:rsidR="006A4D4C">
              <w:rPr>
                <w:sz w:val="20"/>
                <w:szCs w:val="20"/>
              </w:rPr>
              <w:tab/>
            </w:r>
            <w:r w:rsidR="006A4D4C">
              <w:rPr>
                <w:sz w:val="20"/>
                <w:szCs w:val="20"/>
              </w:rPr>
              <w:tab/>
            </w:r>
            <w:r w:rsidR="006A4D4C">
              <w:rPr>
                <w:sz w:val="20"/>
                <w:szCs w:val="20"/>
              </w:rPr>
              <w:tab/>
            </w:r>
            <w:r w:rsidRPr="005A6300">
              <w:rPr>
                <w:sz w:val="20"/>
                <w:szCs w:val="20"/>
              </w:rPr>
              <w:t>result of the genetic modification;</w:t>
            </w:r>
          </w:p>
        </w:tc>
      </w:tr>
      <w:bookmarkStart w:id="5" w:name="Check7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08070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942" w:type="dxa"/>
          </w:tcPr>
          <w:p w:rsidR="006A4D4C" w:rsidRPr="005A6300" w:rsidRDefault="0008070A" w:rsidP="006A4D4C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>b)     a dealing involvi</w:t>
            </w:r>
            <w:r w:rsidR="006A4D4C">
              <w:rPr>
                <w:sz w:val="20"/>
                <w:szCs w:val="20"/>
              </w:rPr>
              <w:t>ng a genetically modified plant;</w:t>
            </w:r>
          </w:p>
          <w:p w:rsidR="0008070A" w:rsidRPr="005A6300" w:rsidRDefault="0008070A" w:rsidP="0008070A">
            <w:pPr>
              <w:jc w:val="left"/>
              <w:rPr>
                <w:sz w:val="20"/>
                <w:szCs w:val="20"/>
              </w:rPr>
            </w:pPr>
          </w:p>
        </w:tc>
      </w:tr>
      <w:bookmarkStart w:id="6" w:name="Check9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08070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7942" w:type="dxa"/>
          </w:tcPr>
          <w:p w:rsidR="00B82606" w:rsidRPr="00B82606" w:rsidRDefault="0008070A" w:rsidP="00B82606">
            <w:pPr>
              <w:jc w:val="left"/>
              <w:rPr>
                <w:sz w:val="20"/>
                <w:szCs w:val="20"/>
              </w:rPr>
            </w:pPr>
            <w:r w:rsidRPr="005A6300">
              <w:rPr>
                <w:sz w:val="20"/>
                <w:szCs w:val="20"/>
              </w:rPr>
              <w:t xml:space="preserve">c)    </w:t>
            </w:r>
            <w:r w:rsidR="00B82606">
              <w:rPr>
                <w:sz w:val="20"/>
                <w:szCs w:val="20"/>
              </w:rPr>
              <w:tab/>
            </w:r>
            <w:r w:rsidRPr="005A6300">
              <w:rPr>
                <w:sz w:val="20"/>
                <w:szCs w:val="20"/>
              </w:rPr>
              <w:t xml:space="preserve"> </w:t>
            </w:r>
            <w:r w:rsidR="00B82606" w:rsidRPr="00B82606">
              <w:rPr>
                <w:sz w:val="20"/>
                <w:szCs w:val="20"/>
              </w:rPr>
              <w:t xml:space="preserve">a dealing involving a host/vector system not mentioned in paragraph 1.1 (c) or Part 2 of </w:t>
            </w:r>
            <w:r w:rsidR="00B82606">
              <w:rPr>
                <w:sz w:val="20"/>
                <w:szCs w:val="20"/>
              </w:rPr>
              <w:t xml:space="preserve">        </w:t>
            </w:r>
            <w:r w:rsidR="00B82606">
              <w:rPr>
                <w:sz w:val="20"/>
                <w:szCs w:val="20"/>
              </w:rPr>
              <w:tab/>
            </w:r>
            <w:r w:rsidR="00B82606" w:rsidRPr="00B82606">
              <w:rPr>
                <w:sz w:val="20"/>
                <w:szCs w:val="20"/>
              </w:rPr>
              <w:t xml:space="preserve">Schedule 2, if neither host nor vector has been implicated in, or has a history of causing, </w:t>
            </w:r>
            <w:r w:rsidR="00B82606">
              <w:rPr>
                <w:sz w:val="20"/>
                <w:szCs w:val="20"/>
              </w:rPr>
              <w:tab/>
            </w:r>
            <w:r w:rsidR="00B82606" w:rsidRPr="00B82606">
              <w:rPr>
                <w:sz w:val="20"/>
                <w:szCs w:val="20"/>
              </w:rPr>
              <w:t xml:space="preserve">disease in otherwise healthy: 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/>
              <w:ind w:left="927"/>
              <w:jc w:val="left"/>
              <w:rPr>
                <w:sz w:val="20"/>
                <w:szCs w:val="20"/>
              </w:rPr>
            </w:pPr>
            <w:r w:rsidRPr="00B82606">
              <w:rPr>
                <w:sz w:val="20"/>
                <w:szCs w:val="20"/>
              </w:rPr>
              <w:t>i. human beings; or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/>
              <w:ind w:left="927"/>
              <w:jc w:val="left"/>
              <w:rPr>
                <w:sz w:val="20"/>
                <w:szCs w:val="20"/>
              </w:rPr>
            </w:pPr>
            <w:r w:rsidRPr="00B82606">
              <w:rPr>
                <w:sz w:val="20"/>
                <w:szCs w:val="20"/>
              </w:rPr>
              <w:t>ii. animals; or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/>
              <w:ind w:left="927"/>
              <w:jc w:val="left"/>
              <w:rPr>
                <w:sz w:val="20"/>
                <w:szCs w:val="20"/>
              </w:rPr>
            </w:pPr>
            <w:r w:rsidRPr="00B82606">
              <w:rPr>
                <w:sz w:val="20"/>
                <w:szCs w:val="20"/>
              </w:rPr>
              <w:t>iii. plants; or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/>
              <w:ind w:left="927"/>
              <w:jc w:val="left"/>
              <w:rPr>
                <w:sz w:val="20"/>
                <w:szCs w:val="20"/>
              </w:rPr>
            </w:pPr>
            <w:r w:rsidRPr="00B82606">
              <w:rPr>
                <w:sz w:val="20"/>
                <w:szCs w:val="20"/>
              </w:rPr>
              <w:t>iv. fungi;</w:t>
            </w:r>
          </w:p>
          <w:p w:rsidR="0008070A" w:rsidRPr="005A6300" w:rsidRDefault="0008070A" w:rsidP="0008070A">
            <w:pPr>
              <w:rPr>
                <w:sz w:val="20"/>
                <w:szCs w:val="20"/>
              </w:rPr>
            </w:pPr>
          </w:p>
        </w:tc>
      </w:tr>
      <w:bookmarkStart w:id="7" w:name="Check10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08070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942" w:type="dxa"/>
          </w:tcPr>
          <w:p w:rsidR="00B82606" w:rsidRPr="00B82606" w:rsidRDefault="00B82606" w:rsidP="00B82606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d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B82606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B82606">
              <w:rPr>
                <w:sz w:val="20"/>
                <w:szCs w:val="20"/>
                <w:lang w:val="en-US" w:eastAsia="en-US"/>
              </w:rPr>
              <w:t xml:space="preserve">a dealing involving a host and vector not mentioned as a host/vector system in Part 2 of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B82606">
              <w:rPr>
                <w:sz w:val="20"/>
                <w:szCs w:val="20"/>
                <w:lang w:val="en-US" w:eastAsia="en-US"/>
              </w:rPr>
              <w:t xml:space="preserve">Schedule 2, if: 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 w:after="100" w:afterAutospacing="1"/>
              <w:ind w:left="927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i. the host or vector has been implicated in, or has a history of causing, disease in otherwise healthy:</w:t>
            </w:r>
          </w:p>
          <w:p w:rsidR="00B82606" w:rsidRPr="00B82606" w:rsidRDefault="00B82606" w:rsidP="00822640">
            <w:pPr>
              <w:numPr>
                <w:ilvl w:val="1"/>
                <w:numId w:val="9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human beings; or</w:t>
            </w:r>
          </w:p>
          <w:p w:rsidR="00B82606" w:rsidRPr="00B82606" w:rsidRDefault="00B82606" w:rsidP="00822640">
            <w:pPr>
              <w:numPr>
                <w:ilvl w:val="1"/>
                <w:numId w:val="9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animals; or</w:t>
            </w:r>
          </w:p>
          <w:p w:rsidR="00B82606" w:rsidRPr="00B82606" w:rsidRDefault="00B82606" w:rsidP="00822640">
            <w:pPr>
              <w:numPr>
                <w:ilvl w:val="1"/>
                <w:numId w:val="9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plants; or</w:t>
            </w:r>
          </w:p>
          <w:p w:rsidR="00B82606" w:rsidRPr="00B82606" w:rsidRDefault="00B82606" w:rsidP="00822640">
            <w:pPr>
              <w:numPr>
                <w:ilvl w:val="1"/>
                <w:numId w:val="9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fungi; and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 w:after="100" w:afterAutospacing="1"/>
              <w:ind w:left="927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ii. the donor nucleic acid is characterised; and</w:t>
            </w:r>
          </w:p>
          <w:p w:rsidR="00B82606" w:rsidRDefault="00B82606" w:rsidP="00B82606">
            <w:pPr>
              <w:autoSpaceDE/>
              <w:autoSpaceDN/>
              <w:spacing w:before="100" w:beforeAutospacing="1" w:after="100" w:afterAutospacing="1"/>
              <w:ind w:left="927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iii. the characterisation of the donor nucleic acid shows that it is unlikely to increase the capacity of the host or vector to cause harm;</w:t>
            </w:r>
          </w:p>
          <w:p w:rsidR="00B82606" w:rsidRPr="00B82606" w:rsidRDefault="00B82606" w:rsidP="00B82606">
            <w:pPr>
              <w:autoSpaceDE/>
              <w:autoSpaceDN/>
              <w:spacing w:before="100" w:beforeAutospacing="1" w:after="100" w:afterAutospacing="1"/>
              <w:ind w:left="69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 xml:space="preserve"> </w:t>
            </w:r>
            <w:r w:rsidRPr="00B82606">
              <w:rPr>
                <w:i/>
                <w:iCs/>
                <w:sz w:val="20"/>
                <w:szCs w:val="20"/>
                <w:lang w:val="en-US" w:eastAsia="en-US"/>
              </w:rPr>
              <w:t>Example</w:t>
            </w:r>
            <w:r w:rsidRPr="00B82606">
              <w:rPr>
                <w:sz w:val="20"/>
                <w:szCs w:val="20"/>
                <w:lang w:val="en-US" w:eastAsia="en-US"/>
              </w:rPr>
              <w:br/>
              <w:t>Donor nucleic acid would not comply with subparagraph (iii) if, in relation to the capacity of the host or vector to cause harm, it:</w:t>
            </w:r>
          </w:p>
          <w:p w:rsidR="00B82606" w:rsidRPr="00B82606" w:rsidRDefault="00B82606" w:rsidP="00822640">
            <w:pPr>
              <w:numPr>
                <w:ilvl w:val="1"/>
                <w:numId w:val="10"/>
              </w:numPr>
              <w:tabs>
                <w:tab w:val="clear" w:pos="2007"/>
              </w:tabs>
              <w:autoSpaceDE/>
              <w:autoSpaceDN/>
              <w:spacing w:before="100" w:beforeAutospacing="1"/>
              <w:ind w:left="1440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provides an advantage; or</w:t>
            </w:r>
          </w:p>
          <w:p w:rsidR="00B82606" w:rsidRPr="00B82606" w:rsidRDefault="00B82606" w:rsidP="00822640">
            <w:pPr>
              <w:numPr>
                <w:ilvl w:val="1"/>
                <w:numId w:val="10"/>
              </w:numPr>
              <w:tabs>
                <w:tab w:val="clear" w:pos="2007"/>
              </w:tabs>
              <w:autoSpaceDE/>
              <w:autoSpaceDN/>
              <w:spacing w:before="100" w:beforeAutospacing="1"/>
              <w:ind w:left="1440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adds a potential host species or mode of transmission; or</w:t>
            </w:r>
          </w:p>
          <w:p w:rsidR="00B82606" w:rsidRPr="00B82606" w:rsidRDefault="00B82606" w:rsidP="00822640">
            <w:pPr>
              <w:numPr>
                <w:ilvl w:val="1"/>
                <w:numId w:val="10"/>
              </w:numPr>
              <w:tabs>
                <w:tab w:val="clear" w:pos="2007"/>
              </w:tabs>
              <w:autoSpaceDE/>
              <w:autoSpaceDN/>
              <w:spacing w:before="100" w:beforeAutospacing="1"/>
              <w:ind w:left="1440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lastRenderedPageBreak/>
              <w:t>increases its virulence, pathogenicity or transmissibility.</w:t>
            </w:r>
          </w:p>
          <w:p w:rsidR="0008070A" w:rsidRPr="005A6300" w:rsidRDefault="0008070A" w:rsidP="0008070A">
            <w:pPr>
              <w:rPr>
                <w:sz w:val="20"/>
                <w:szCs w:val="20"/>
              </w:rPr>
            </w:pPr>
          </w:p>
        </w:tc>
      </w:tr>
      <w:bookmarkStart w:id="8" w:name="Check11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8721EF" w:rsidRDefault="00792DDF" w:rsidP="0008070A">
            <w:pPr>
              <w:jc w:val="center"/>
              <w:rPr>
                <w:sz w:val="20"/>
                <w:szCs w:val="20"/>
              </w:rPr>
            </w:pPr>
            <w:r w:rsidRPr="008721EF">
              <w:rPr>
                <w:sz w:val="20"/>
                <w:szCs w:val="20"/>
              </w:rPr>
              <w:lastRenderedPageBreak/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1EF">
              <w:rPr>
                <w:sz w:val="20"/>
                <w:szCs w:val="20"/>
              </w:rPr>
              <w:instrText xml:space="preserve"> FORMCHECKBOX </w:instrText>
            </w:r>
            <w:r w:rsidR="00257A23">
              <w:rPr>
                <w:sz w:val="20"/>
                <w:szCs w:val="20"/>
              </w:rPr>
            </w:r>
            <w:r w:rsidR="00257A23">
              <w:rPr>
                <w:sz w:val="20"/>
                <w:szCs w:val="20"/>
              </w:rPr>
              <w:fldChar w:fldCharType="separate"/>
            </w:r>
            <w:r w:rsidRPr="008721EF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7942" w:type="dxa"/>
          </w:tcPr>
          <w:p w:rsidR="00B82606" w:rsidRPr="00B82606" w:rsidRDefault="00B82606" w:rsidP="00B82606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e</w:t>
            </w:r>
            <w:r w:rsidR="005335CE">
              <w:rPr>
                <w:sz w:val="20"/>
                <w:szCs w:val="20"/>
                <w:lang w:val="en-US" w:eastAsia="en-US"/>
              </w:rPr>
              <w:t>)</w:t>
            </w:r>
            <w:r w:rsidRPr="00B82606">
              <w:rPr>
                <w:sz w:val="20"/>
                <w:szCs w:val="20"/>
                <w:lang w:val="en-US" w:eastAsia="en-US"/>
              </w:rPr>
              <w:t xml:space="preserve">. </w:t>
            </w:r>
            <w:r w:rsidR="005335CE">
              <w:rPr>
                <w:sz w:val="20"/>
                <w:szCs w:val="20"/>
                <w:lang w:val="en-US" w:eastAsia="en-US"/>
              </w:rPr>
              <w:tab/>
            </w:r>
            <w:r w:rsidRPr="00B82606">
              <w:rPr>
                <w:sz w:val="20"/>
                <w:szCs w:val="20"/>
                <w:lang w:val="en-US" w:eastAsia="en-US"/>
              </w:rPr>
              <w:t xml:space="preserve">a dealing involving a host/vector system mentioned in Part 2 of Schedule 2, if the donor </w:t>
            </w:r>
            <w:r w:rsidR="005335CE">
              <w:rPr>
                <w:sz w:val="20"/>
                <w:szCs w:val="20"/>
                <w:lang w:val="en-US" w:eastAsia="en-US"/>
              </w:rPr>
              <w:tab/>
            </w:r>
            <w:r w:rsidRPr="00B82606">
              <w:rPr>
                <w:sz w:val="20"/>
                <w:szCs w:val="20"/>
                <w:lang w:val="en-US" w:eastAsia="en-US"/>
              </w:rPr>
              <w:t xml:space="preserve">nucleic acid: </w:t>
            </w:r>
          </w:p>
          <w:p w:rsidR="00B82606" w:rsidRPr="00B82606" w:rsidRDefault="00B82606" w:rsidP="00822640">
            <w:pPr>
              <w:numPr>
                <w:ilvl w:val="0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 xml:space="preserve">i. encodes a pathogenic determinant; or </w:t>
            </w:r>
          </w:p>
          <w:p w:rsidR="00B82606" w:rsidRPr="00B82606" w:rsidRDefault="00B82606" w:rsidP="00822640">
            <w:pPr>
              <w:numPr>
                <w:ilvl w:val="0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ii. is uncharacterised nucleic acid from an organism that has been implicated in, or has a history of causing, disease in otherwise healthy:</w:t>
            </w:r>
          </w:p>
          <w:p w:rsidR="00B82606" w:rsidRPr="00B82606" w:rsidRDefault="00B82606" w:rsidP="00822640">
            <w:pPr>
              <w:numPr>
                <w:ilvl w:val="1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human beings; or</w:t>
            </w:r>
          </w:p>
          <w:p w:rsidR="00B82606" w:rsidRPr="00B82606" w:rsidRDefault="00B82606" w:rsidP="00822640">
            <w:pPr>
              <w:numPr>
                <w:ilvl w:val="1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animals; or</w:t>
            </w:r>
          </w:p>
          <w:p w:rsidR="00B82606" w:rsidRPr="00B82606" w:rsidRDefault="00B82606" w:rsidP="00822640">
            <w:pPr>
              <w:numPr>
                <w:ilvl w:val="1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plants; or</w:t>
            </w:r>
          </w:p>
          <w:p w:rsidR="00B82606" w:rsidRPr="00B82606" w:rsidRDefault="00B82606" w:rsidP="00822640">
            <w:pPr>
              <w:numPr>
                <w:ilvl w:val="1"/>
                <w:numId w:val="11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B82606">
              <w:rPr>
                <w:sz w:val="20"/>
                <w:szCs w:val="20"/>
                <w:lang w:val="en-US" w:eastAsia="en-US"/>
              </w:rPr>
              <w:t>fungi;</w:t>
            </w:r>
          </w:p>
          <w:p w:rsidR="0008070A" w:rsidRPr="008721EF" w:rsidRDefault="0008070A" w:rsidP="0008070A">
            <w:pPr>
              <w:jc w:val="left"/>
              <w:rPr>
                <w:sz w:val="20"/>
                <w:szCs w:val="20"/>
              </w:rPr>
            </w:pPr>
          </w:p>
        </w:tc>
      </w:tr>
      <w:bookmarkStart w:id="9" w:name="Check12"/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792DDF" w:rsidP="00792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"/>
            <w:r w:rsidR="000667FC"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7942" w:type="dxa"/>
          </w:tcPr>
          <w:p w:rsidR="009D5BD0" w:rsidRPr="009D5BD0" w:rsidRDefault="009D5BD0" w:rsidP="009D5BD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f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9D5BD0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a dealing involving a host/vector system mentioned in Part 2 of Schedule 2 and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producing more than 25 litres of GMO culture in each vessel containing the resultant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culture, if: 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 xml:space="preserve">i. </w:t>
            </w:r>
            <w:r>
              <w:rPr>
                <w:sz w:val="20"/>
                <w:szCs w:val="20"/>
                <w:lang w:val="en-US" w:eastAsia="en-US"/>
              </w:rPr>
              <w:t xml:space="preserve">  </w:t>
            </w:r>
            <w:r w:rsidRPr="009D5BD0">
              <w:rPr>
                <w:sz w:val="20"/>
                <w:szCs w:val="20"/>
                <w:lang w:val="en-US" w:eastAsia="en-US"/>
              </w:rPr>
              <w:t xml:space="preserve">the dealing is undertaken in a facility that is certified by the Regulator as a </w:t>
            </w:r>
            <w:r>
              <w:rPr>
                <w:sz w:val="20"/>
                <w:szCs w:val="20"/>
                <w:lang w:val="en-US" w:eastAsia="en-US"/>
              </w:rPr>
              <w:t xml:space="preserve">   </w:t>
            </w:r>
            <w:r>
              <w:br/>
              <w:t xml:space="preserve">    </w:t>
            </w:r>
            <w:r w:rsidRPr="009D5BD0">
              <w:rPr>
                <w:sz w:val="20"/>
                <w:szCs w:val="20"/>
                <w:lang w:val="en-US" w:eastAsia="en-US"/>
              </w:rPr>
              <w:t>large scale facility; and</w:t>
            </w:r>
          </w:p>
          <w:p w:rsidR="0008070A" w:rsidRPr="009D5BD0" w:rsidRDefault="009D5BD0" w:rsidP="009D5BD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 xml:space="preserve">ii. </w:t>
            </w:r>
            <w:r>
              <w:t xml:space="preserve"> </w:t>
            </w:r>
            <w:r w:rsidRPr="009D5BD0">
              <w:rPr>
                <w:sz w:val="20"/>
                <w:szCs w:val="20"/>
                <w:lang w:val="en-US" w:eastAsia="en-US"/>
              </w:rPr>
              <w:t xml:space="preserve">the donor nucleic acid satisfies the conditions set out in subitem 4 (2) of Part 1 </w:t>
            </w:r>
            <w:r>
              <w:rPr>
                <w:sz w:val="20"/>
                <w:szCs w:val="20"/>
                <w:lang w:val="en-US" w:eastAsia="en-US"/>
              </w:rPr>
              <w:br/>
            </w:r>
            <w:r>
              <w:t xml:space="preserve">    </w:t>
            </w:r>
            <w:r w:rsidRPr="009D5BD0">
              <w:rPr>
                <w:sz w:val="20"/>
                <w:szCs w:val="20"/>
                <w:lang w:val="en-US" w:eastAsia="en-US"/>
              </w:rPr>
              <w:t>of Schedule 2;</w:t>
            </w:r>
          </w:p>
        </w:tc>
      </w:tr>
      <w:tr w:rsidR="0008070A" w:rsidRPr="0008070A" w:rsidTr="009D5BD0">
        <w:trPr>
          <w:cantSplit/>
          <w:trHeight w:val="20"/>
          <w:jc w:val="center"/>
        </w:trPr>
        <w:tc>
          <w:tcPr>
            <w:tcW w:w="901" w:type="dxa"/>
            <w:vAlign w:val="center"/>
          </w:tcPr>
          <w:p w:rsidR="0008070A" w:rsidRPr="0008070A" w:rsidRDefault="000667FC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bookmarkStart w:id="10" w:name="Check13"/>
            <w:r w:rsidR="00792DDF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DDF"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 w:rsidR="00792DDF">
              <w:rPr>
                <w:sz w:val="18"/>
                <w:szCs w:val="18"/>
              </w:rPr>
              <w:fldChar w:fldCharType="end"/>
            </w:r>
            <w:bookmarkEnd w:id="10"/>
            <w:r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7942" w:type="dxa"/>
          </w:tcPr>
          <w:p w:rsidR="009D5BD0" w:rsidRPr="009D5BD0" w:rsidRDefault="009D5BD0" w:rsidP="009D5BD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 xml:space="preserve"> g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9D5BD0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a dealing involving complementation of knocked-out genes, if the complementation is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unlikely to increase the capacity of the GMO to cause harm compared to the capacity of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>the parent organism before the genes were knocked out;</w:t>
            </w:r>
            <w:r w:rsidRPr="009D5BD0">
              <w:rPr>
                <w:sz w:val="20"/>
                <w:szCs w:val="20"/>
                <w:lang w:val="en-US" w:eastAsia="en-US"/>
              </w:rPr>
              <w:br/>
            </w:r>
            <w:r w:rsidRPr="009D5BD0">
              <w:rPr>
                <w:sz w:val="20"/>
                <w:szCs w:val="20"/>
                <w:lang w:val="en-US" w:eastAsia="en-US"/>
              </w:rPr>
              <w:br/>
            </w:r>
            <w:r w:rsidRPr="009D5BD0">
              <w:rPr>
                <w:i/>
                <w:iCs/>
                <w:sz w:val="20"/>
                <w:szCs w:val="20"/>
                <w:lang w:val="en-US" w:eastAsia="en-US"/>
              </w:rPr>
              <w:t>Example</w:t>
            </w:r>
            <w:r w:rsidRPr="009D5BD0">
              <w:rPr>
                <w:sz w:val="20"/>
                <w:szCs w:val="20"/>
                <w:lang w:val="en-US" w:eastAsia="en-US"/>
              </w:rPr>
              <w:br/>
              <w:t xml:space="preserve">A dealing would not comply with paragraph (g) if it involved complementation that, in relation to the parent organism: 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    a. provides an advantage; or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    b. adds a potential host species or mode of transmission; or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    c. increases its virulence, pathogenicity or transmissibility.</w:t>
            </w:r>
          </w:p>
          <w:p w:rsidR="0008070A" w:rsidRPr="005A6300" w:rsidRDefault="0008070A" w:rsidP="0008070A">
            <w:pPr>
              <w:ind w:left="360"/>
              <w:rPr>
                <w:sz w:val="20"/>
                <w:szCs w:val="20"/>
              </w:rPr>
            </w:pPr>
          </w:p>
        </w:tc>
      </w:tr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0667FC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bookmarkStart w:id="11" w:name="Check14"/>
            <w:r w:rsidR="00792DDF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DDF"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 w:rsidR="00792DDF">
              <w:rPr>
                <w:sz w:val="18"/>
                <w:szCs w:val="18"/>
              </w:rPr>
              <w:fldChar w:fldCharType="end"/>
            </w:r>
            <w:bookmarkEnd w:id="11"/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9D5BD0" w:rsidRPr="009D5BD0" w:rsidRDefault="009D5BD0" w:rsidP="009D5BD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h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9D5BD0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a dealing involving shot-gun cloning, or the preparation of a cDNA library, in a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host/vector system mentioned in item 1 of Part 2 of Schedule 2, if the donor nucleic acid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9D5BD0">
              <w:rPr>
                <w:sz w:val="20"/>
                <w:szCs w:val="20"/>
                <w:lang w:val="en-US" w:eastAsia="en-US"/>
              </w:rPr>
              <w:t xml:space="preserve">is derived from either: 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 w:after="100" w:afterAutospacing="1"/>
              <w:ind w:left="1329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>i. a pathogen; or</w:t>
            </w:r>
          </w:p>
          <w:p w:rsidR="009D5BD0" w:rsidRPr="009D5BD0" w:rsidRDefault="009D5BD0" w:rsidP="009D5BD0">
            <w:pPr>
              <w:autoSpaceDE/>
              <w:autoSpaceDN/>
              <w:spacing w:before="100" w:beforeAutospacing="1" w:after="100" w:afterAutospacing="1"/>
              <w:ind w:left="1329"/>
              <w:jc w:val="left"/>
              <w:rPr>
                <w:sz w:val="20"/>
                <w:szCs w:val="20"/>
                <w:lang w:val="en-US" w:eastAsia="en-US"/>
              </w:rPr>
            </w:pPr>
            <w:r w:rsidRPr="009D5BD0">
              <w:rPr>
                <w:sz w:val="20"/>
                <w:szCs w:val="20"/>
                <w:lang w:val="en-US" w:eastAsia="en-US"/>
              </w:rPr>
              <w:t xml:space="preserve">ii. a toxin-producing organism; </w:t>
            </w:r>
          </w:p>
          <w:p w:rsidR="0008070A" w:rsidRPr="005A6300" w:rsidRDefault="0008070A" w:rsidP="0008070A">
            <w:pPr>
              <w:rPr>
                <w:sz w:val="20"/>
                <w:szCs w:val="20"/>
              </w:rPr>
            </w:pPr>
          </w:p>
        </w:tc>
      </w:tr>
      <w:tr w:rsidR="0008070A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08070A" w:rsidRPr="0008070A" w:rsidRDefault="000667FC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bookmarkStart w:id="12" w:name="Check15"/>
            <w:r w:rsidR="00792DDF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DDF"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 w:rsidR="00792DDF">
              <w:rPr>
                <w:sz w:val="18"/>
                <w:szCs w:val="18"/>
              </w:rPr>
              <w:fldChar w:fldCharType="end"/>
            </w:r>
            <w:bookmarkEnd w:id="12"/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08070A" w:rsidRPr="00652445" w:rsidRDefault="00652445" w:rsidP="00652445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652445"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652445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652445">
              <w:rPr>
                <w:sz w:val="20"/>
                <w:szCs w:val="20"/>
                <w:lang w:val="en-US" w:eastAsia="en-US"/>
              </w:rPr>
              <w:t xml:space="preserve">a dealing involving the introduction of a replication defective viral vector unable to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652445">
              <w:rPr>
                <w:sz w:val="20"/>
                <w:szCs w:val="20"/>
                <w:lang w:val="en-US" w:eastAsia="en-US"/>
              </w:rPr>
              <w:t xml:space="preserve">transduce human cells into a host not mentioned in Part 2 of Schedule 2, if the donor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652445">
              <w:rPr>
                <w:sz w:val="20"/>
                <w:szCs w:val="20"/>
                <w:lang w:val="en-US" w:eastAsia="en-US"/>
              </w:rPr>
              <w:t>nucleic acid cannot restore replication competence to the vector;</w:t>
            </w:r>
          </w:p>
        </w:tc>
      </w:tr>
      <w:tr w:rsidR="00652445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652445" w:rsidRDefault="00652445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652445" w:rsidRPr="00822640" w:rsidRDefault="00822640" w:rsidP="00822640">
            <w:pPr>
              <w:autoSpaceDE/>
              <w:autoSpaceDN/>
              <w:jc w:val="left"/>
              <w:rPr>
                <w:sz w:val="20"/>
                <w:szCs w:val="20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j).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a dealing involving the introduction of a replication defective non-retroviral vector able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to transduce human cells, other than a dealing mentioned in paragraph 1.1 (c), into a host </w:t>
            </w:r>
            <w:r>
              <w:rPr>
                <w:sz w:val="20"/>
                <w:szCs w:val="20"/>
                <w:lang w:val="en-US" w:eastAsia="en-US"/>
              </w:rPr>
              <w:lastRenderedPageBreak/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mentioned in Part 2 of Schedule 2, if the </w:t>
            </w:r>
            <w:r>
              <w:rPr>
                <w:sz w:val="20"/>
                <w:szCs w:val="20"/>
                <w:lang w:val="en-US" w:eastAsia="en-US"/>
              </w:rPr>
              <w:t xml:space="preserve">donor nucleic 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acid cannot restore replication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>competence to the vector;</w:t>
            </w:r>
          </w:p>
        </w:tc>
      </w:tr>
      <w:tr w:rsidR="00652445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652445" w:rsidRDefault="00652445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822640" w:rsidRPr="00822640" w:rsidRDefault="00822640" w:rsidP="0082264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k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a dealing involving the introduction of a replication defective non-retroviral vector able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to transduce human cells into a host not mentioned in Part 2 of Schedule 2, if: 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i. the donor nucleic acid cannot restore replication competence to the vector; and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ii. the donor nucleic acid does not:</w:t>
            </w:r>
          </w:p>
          <w:p w:rsidR="00822640" w:rsidRPr="00822640" w:rsidRDefault="00822640" w:rsidP="00822640">
            <w:pPr>
              <w:numPr>
                <w:ilvl w:val="2"/>
                <w:numId w:val="12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confer an oncogenic modification in humans; or</w:t>
            </w:r>
          </w:p>
          <w:p w:rsidR="00822640" w:rsidRPr="00822640" w:rsidRDefault="00822640" w:rsidP="00822640">
            <w:pPr>
              <w:numPr>
                <w:ilvl w:val="2"/>
                <w:numId w:val="12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encode a protein with immunomodulatory activity in humans;</w:t>
            </w:r>
          </w:p>
          <w:p w:rsidR="00652445" w:rsidRPr="00822640" w:rsidRDefault="00652445" w:rsidP="00F62FAC">
            <w:pPr>
              <w:pStyle w:val="ZP1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652445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652445" w:rsidRDefault="00652445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822640" w:rsidRPr="00822640" w:rsidRDefault="00822640" w:rsidP="0082264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l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. a dealing involving the introduction of a replication defective retroviral vector able to transduce human cells into a host mentioned in Part 2 of Schedule 2, if: 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/>
              <w:ind w:left="567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i. all viral genes have been removed from the retroviral vector so that it cannot replicate </w:t>
            </w:r>
            <w:r>
              <w:rPr>
                <w:sz w:val="20"/>
                <w:szCs w:val="20"/>
                <w:lang w:val="en-US" w:eastAsia="en-US"/>
              </w:rPr>
              <w:t xml:space="preserve">       </w:t>
            </w:r>
            <w:r>
              <w:t xml:space="preserve">   </w:t>
            </w:r>
            <w:r w:rsidRPr="00822640">
              <w:rPr>
                <w:sz w:val="20"/>
                <w:szCs w:val="20"/>
                <w:lang w:val="en-US" w:eastAsia="en-US"/>
              </w:rPr>
              <w:t>or assemble into a virion without these functions being supplied in trans; and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/>
              <w:ind w:left="567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ii. viral genes needed for virion production in the packaging cell line are expressed from independent, unlinked loci with minimal sequence overlap with the vector to limit or prevent recombination; and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/>
              <w:ind w:left="567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iii. either:</w:t>
            </w:r>
          </w:p>
          <w:p w:rsidR="00822640" w:rsidRPr="00822640" w:rsidRDefault="00822640" w:rsidP="00822640">
            <w:pPr>
              <w:numPr>
                <w:ilvl w:val="0"/>
                <w:numId w:val="13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the retroviral vector includes a deletion in the Long Terminal Repeat sequence of DNA that prevents transcription of genomic RNA following integration into the host cell DNA; or</w:t>
            </w:r>
          </w:p>
          <w:p w:rsidR="00822640" w:rsidRPr="00822640" w:rsidRDefault="00822640" w:rsidP="00822640">
            <w:pPr>
              <w:numPr>
                <w:ilvl w:val="0"/>
                <w:numId w:val="13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the packaging cell line and packaging plasmids express only viral genes gagpol, rev and an envelope protein gene, or a subset of these;</w:t>
            </w:r>
          </w:p>
          <w:p w:rsidR="00652445" w:rsidRPr="00822640" w:rsidRDefault="00652445" w:rsidP="00F62FAC">
            <w:pPr>
              <w:pStyle w:val="ZP1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822640" w:rsidRPr="0008070A">
        <w:trPr>
          <w:cantSplit/>
          <w:trHeight w:val="124"/>
          <w:jc w:val="center"/>
        </w:trPr>
        <w:tc>
          <w:tcPr>
            <w:tcW w:w="901" w:type="dxa"/>
            <w:vAlign w:val="center"/>
          </w:tcPr>
          <w:p w:rsidR="00822640" w:rsidRDefault="00822640" w:rsidP="00080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57A23">
              <w:rPr>
                <w:sz w:val="18"/>
                <w:szCs w:val="18"/>
              </w:rPr>
            </w:r>
            <w:r w:rsidR="00257A23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7942" w:type="dxa"/>
          </w:tcPr>
          <w:p w:rsidR="00822640" w:rsidRPr="00822640" w:rsidRDefault="00822640" w:rsidP="00822640">
            <w:pPr>
              <w:autoSpaceDE/>
              <w:autoSpaceDN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m</w:t>
            </w:r>
            <w:r>
              <w:rPr>
                <w:sz w:val="20"/>
                <w:szCs w:val="20"/>
                <w:lang w:val="en-US" w:eastAsia="en-US"/>
              </w:rPr>
              <w:t>)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a dealing involving the introduction of a replication defective retroviral vector able to </w:t>
            </w:r>
            <w:r>
              <w:rPr>
                <w:sz w:val="20"/>
                <w:szCs w:val="20"/>
                <w:lang w:val="en-US" w:eastAsia="en-US"/>
              </w:rPr>
              <w:tab/>
            </w:r>
            <w:r w:rsidRPr="00822640">
              <w:rPr>
                <w:sz w:val="20"/>
                <w:szCs w:val="20"/>
                <w:lang w:val="en-US" w:eastAsia="en-US"/>
              </w:rPr>
              <w:t xml:space="preserve">transduce human cells into a host not mentioned in Part 2 of Schedule 2, if: 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 w:after="100" w:after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i. the donor nucleic acid does not: </w:t>
            </w:r>
          </w:p>
          <w:p w:rsidR="00822640" w:rsidRPr="00822640" w:rsidRDefault="00822640" w:rsidP="00822640">
            <w:pPr>
              <w:numPr>
                <w:ilvl w:val="1"/>
                <w:numId w:val="14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confer an oncogenic modification in humans; or</w:t>
            </w:r>
          </w:p>
          <w:p w:rsidR="00822640" w:rsidRPr="00822640" w:rsidRDefault="00822640" w:rsidP="00822640">
            <w:pPr>
              <w:numPr>
                <w:ilvl w:val="1"/>
                <w:numId w:val="14"/>
              </w:numPr>
              <w:autoSpaceDE/>
              <w:autoSpaceDN/>
              <w:spacing w:before="100" w:beforeAutospacing="1"/>
              <w:ind w:left="2002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encode a protein with immunomodulatory activity in humans; and 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 w:after="100" w:after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ii. all viral genes have been removed from the retroviral vector so that it cannot replicate or assemble into a virion without these functions being supplied </w:t>
            </w:r>
            <w:r w:rsidRPr="00822640">
              <w:rPr>
                <w:i/>
                <w:iCs/>
                <w:sz w:val="20"/>
                <w:szCs w:val="20"/>
                <w:lang w:val="en-US" w:eastAsia="en-US"/>
              </w:rPr>
              <w:t>in trans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; and 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 w:after="100" w:after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iii. viral genes needed for virion production in the packaging cell line are expressed from independent, unlinked loci with minimal sequence overlap with the vector to limit or prevent recombination; and</w:t>
            </w:r>
          </w:p>
          <w:p w:rsidR="00822640" w:rsidRPr="00822640" w:rsidRDefault="00822640" w:rsidP="00822640">
            <w:pPr>
              <w:autoSpaceDE/>
              <w:autoSpaceDN/>
              <w:spacing w:before="100" w:beforeAutospacing="1" w:after="100" w:afterAutospacing="1"/>
              <w:ind w:left="1134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>iv. either:</w:t>
            </w:r>
          </w:p>
          <w:p w:rsidR="00822640" w:rsidRPr="00822640" w:rsidRDefault="00822640" w:rsidP="00822640">
            <w:pPr>
              <w:numPr>
                <w:ilvl w:val="1"/>
                <w:numId w:val="15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lastRenderedPageBreak/>
              <w:t>the retroviral vector includes a deletion in the Long Terminal Repeat sequence of DNA that prevents transcription of genomic RNA following integration into the host cell DNA; or</w:t>
            </w:r>
          </w:p>
          <w:p w:rsidR="00822640" w:rsidRPr="00822640" w:rsidRDefault="00822640" w:rsidP="00822640">
            <w:pPr>
              <w:numPr>
                <w:ilvl w:val="1"/>
                <w:numId w:val="15"/>
              </w:numPr>
              <w:autoSpaceDE/>
              <w:autoSpaceDN/>
              <w:spacing w:before="100" w:beforeAutospacing="1"/>
              <w:jc w:val="left"/>
              <w:rPr>
                <w:sz w:val="20"/>
                <w:szCs w:val="20"/>
                <w:lang w:val="en-US" w:eastAsia="en-US"/>
              </w:rPr>
            </w:pPr>
            <w:r w:rsidRPr="00822640">
              <w:rPr>
                <w:sz w:val="20"/>
                <w:szCs w:val="20"/>
                <w:lang w:val="en-US" w:eastAsia="en-US"/>
              </w:rPr>
              <w:t xml:space="preserve">the packaging cell line and packaging plasmids express only viral genes </w:t>
            </w:r>
            <w:r w:rsidRPr="00822640">
              <w:rPr>
                <w:i/>
                <w:iCs/>
                <w:sz w:val="20"/>
                <w:szCs w:val="20"/>
                <w:lang w:val="en-US" w:eastAsia="en-US"/>
              </w:rPr>
              <w:t>gagpol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, </w:t>
            </w:r>
            <w:r w:rsidRPr="00822640">
              <w:rPr>
                <w:i/>
                <w:iCs/>
                <w:sz w:val="20"/>
                <w:szCs w:val="20"/>
                <w:lang w:val="en-US" w:eastAsia="en-US"/>
              </w:rPr>
              <w:t>rev</w:t>
            </w:r>
            <w:r w:rsidRPr="00822640">
              <w:rPr>
                <w:sz w:val="20"/>
                <w:szCs w:val="20"/>
                <w:lang w:val="en-US" w:eastAsia="en-US"/>
              </w:rPr>
              <w:t xml:space="preserve"> and an envelope protein gene, or a subset of these.</w:t>
            </w:r>
          </w:p>
          <w:p w:rsidR="00822640" w:rsidRPr="00822640" w:rsidRDefault="00822640" w:rsidP="00F62FAC">
            <w:pPr>
              <w:pStyle w:val="ZP1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CE3EDC" w:rsidRDefault="00CE3EDC" w:rsidP="0008070A">
      <w:pPr>
        <w:rPr>
          <w:sz w:val="20"/>
          <w:szCs w:val="20"/>
        </w:rPr>
      </w:pPr>
    </w:p>
    <w:p w:rsidR="0008070A" w:rsidRDefault="0008070A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822640" w:rsidRDefault="00822640" w:rsidP="0008070A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8344"/>
      </w:tblGrid>
      <w:tr w:rsidR="003C19ED">
        <w:trPr>
          <w:cantSplit/>
          <w:trHeight w:val="319"/>
          <w:jc w:val="center"/>
        </w:trPr>
        <w:tc>
          <w:tcPr>
            <w:tcW w:w="467" w:type="dxa"/>
            <w:shd w:val="clear" w:color="FFFFFF" w:fill="000000"/>
          </w:tcPr>
          <w:p w:rsidR="003C19ED" w:rsidRDefault="00051E86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8344" w:type="dxa"/>
            <w:shd w:val="pct10" w:color="auto" w:fill="FFFFFF"/>
          </w:tcPr>
          <w:p w:rsidR="003C19ED" w:rsidRDefault="00CE3E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Describe the host organism and </w:t>
            </w:r>
            <w:r w:rsidR="003C19ED">
              <w:rPr>
                <w:b/>
                <w:bCs/>
                <w:sz w:val="20"/>
                <w:szCs w:val="20"/>
              </w:rPr>
              <w:t>tissue</w:t>
            </w:r>
            <w:r>
              <w:rPr>
                <w:b/>
                <w:bCs/>
                <w:sz w:val="20"/>
                <w:szCs w:val="20"/>
              </w:rPr>
              <w:t>/cell type</w:t>
            </w:r>
            <w:r w:rsidR="003C19ED">
              <w:rPr>
                <w:b/>
                <w:bCs/>
                <w:sz w:val="20"/>
                <w:szCs w:val="20"/>
              </w:rPr>
              <w:t xml:space="preserve"> to be genetically modified.</w:t>
            </w:r>
          </w:p>
        </w:tc>
      </w:tr>
      <w:tr w:rsidR="003C19ED">
        <w:trPr>
          <w:cantSplit/>
          <w:trHeight w:val="1846"/>
          <w:jc w:val="center"/>
        </w:trPr>
        <w:tc>
          <w:tcPr>
            <w:tcW w:w="8811" w:type="dxa"/>
            <w:gridSpan w:val="2"/>
          </w:tcPr>
          <w:p w:rsidR="003C19ED" w:rsidRPr="00CE3EDC" w:rsidRDefault="00457625">
            <w:pPr>
              <w:rPr>
                <w:i/>
                <w:iCs/>
                <w:sz w:val="20"/>
                <w:szCs w:val="20"/>
              </w:rPr>
            </w:pPr>
            <w:r w:rsidRPr="00CE3EDC">
              <w:rPr>
                <w:i/>
                <w:iCs/>
                <w:sz w:val="20"/>
                <w:szCs w:val="20"/>
              </w:rPr>
              <w:t>Please include details of the organism (</w:t>
            </w:r>
            <w:r>
              <w:rPr>
                <w:i/>
                <w:iCs/>
                <w:sz w:val="20"/>
                <w:szCs w:val="20"/>
              </w:rPr>
              <w:t xml:space="preserve">animal, </w:t>
            </w:r>
            <w:r w:rsidRPr="00CE3EDC">
              <w:rPr>
                <w:i/>
                <w:iCs/>
                <w:sz w:val="20"/>
                <w:szCs w:val="20"/>
              </w:rPr>
              <w:t>algae, fungi, ba</w:t>
            </w:r>
            <w:r>
              <w:rPr>
                <w:i/>
                <w:iCs/>
                <w:sz w:val="20"/>
                <w:szCs w:val="20"/>
              </w:rPr>
              <w:t>cteria, plant, protozoa etc.) includ</w:t>
            </w:r>
            <w:r w:rsidR="00536F35">
              <w:rPr>
                <w:i/>
                <w:iCs/>
                <w:sz w:val="20"/>
                <w:szCs w:val="20"/>
              </w:rPr>
              <w:t>ing</w:t>
            </w:r>
            <w:r>
              <w:rPr>
                <w:i/>
                <w:iCs/>
                <w:sz w:val="20"/>
                <w:szCs w:val="20"/>
              </w:rPr>
              <w:t xml:space="preserve"> the species / cell line etc. as appropriate.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FA4B18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8370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What vectors or methods will be used for the transfer of DNA.  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"/>
        <w:gridCol w:w="262"/>
        <w:gridCol w:w="8354"/>
        <w:gridCol w:w="217"/>
      </w:tblGrid>
      <w:tr w:rsidR="003C19ED">
        <w:trPr>
          <w:gridAfter w:val="1"/>
          <w:wAfter w:w="217" w:type="dxa"/>
          <w:cantSplit/>
          <w:jc w:val="center"/>
        </w:trPr>
        <w:tc>
          <w:tcPr>
            <w:tcW w:w="468" w:type="dxa"/>
            <w:gridSpan w:val="2"/>
            <w:shd w:val="clear" w:color="FFFFFF" w:fill="000000"/>
          </w:tcPr>
          <w:p w:rsidR="003C19ED" w:rsidRDefault="00FA4B18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 w:rsidP="00CE3EDC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Modified trait(s) and gene(s) responsible)</w:t>
            </w:r>
          </w:p>
          <w:p w:rsidR="003C19ED" w:rsidRDefault="003C19E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E3ED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206" w:type="dxa"/>
        </w:trPr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E3EDC" w:rsidRPr="00CE3EDC" w:rsidRDefault="00CE3EDC" w:rsidP="00CE3EDC">
            <w:pPr>
              <w:spacing w:line="240" w:lineRule="atLeast"/>
              <w:ind w:left="40" w:right="40"/>
              <w:jc w:val="left"/>
              <w:rPr>
                <w:i/>
                <w:iCs/>
                <w:snapToGrid w:val="0"/>
                <w:color w:val="000000"/>
                <w:sz w:val="20"/>
                <w:szCs w:val="20"/>
              </w:rPr>
            </w:pPr>
            <w:r w:rsidRPr="00CE3EDC">
              <w:rPr>
                <w:i/>
                <w:iCs/>
                <w:snapToGrid w:val="0"/>
                <w:color w:val="000000"/>
                <w:sz w:val="20"/>
                <w:szCs w:val="20"/>
              </w:rPr>
              <w:t>Please describe the identity and function of the nucleic acid</w:t>
            </w:r>
            <w:r w:rsidR="00FA4B18">
              <w:rPr>
                <w:i/>
                <w:iCs/>
                <w:snapToGrid w:val="0"/>
                <w:color w:val="000000"/>
                <w:sz w:val="20"/>
                <w:szCs w:val="20"/>
              </w:rPr>
              <w:t xml:space="preserve"> / </w:t>
            </w:r>
            <w:r>
              <w:rPr>
                <w:i/>
                <w:iCs/>
                <w:snapToGrid w:val="0"/>
                <w:color w:val="000000"/>
                <w:sz w:val="20"/>
                <w:szCs w:val="20"/>
              </w:rPr>
              <w:t xml:space="preserve">gene to be transferred </w:t>
            </w:r>
            <w:r w:rsidRPr="00CE3EDC">
              <w:rPr>
                <w:i/>
                <w:iCs/>
                <w:snapToGrid w:val="0"/>
                <w:color w:val="000000"/>
                <w:sz w:val="20"/>
                <w:szCs w:val="20"/>
              </w:rPr>
              <w:t>and organism of origin</w:t>
            </w:r>
            <w:r>
              <w:rPr>
                <w:i/>
                <w:iCs/>
                <w:snapToGrid w:val="0"/>
                <w:color w:val="000000"/>
                <w:sz w:val="20"/>
                <w:szCs w:val="20"/>
              </w:rPr>
              <w:t>.</w:t>
            </w:r>
          </w:p>
          <w:p w:rsidR="00CE3EDC" w:rsidRDefault="00CE3EDC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CE3EDC" w:rsidRDefault="00CE3EDC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CE3EDC" w:rsidRDefault="00CE3EDC" w:rsidP="00FA4B18">
            <w:pPr>
              <w:spacing w:line="240" w:lineRule="atLeast"/>
              <w:ind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CE3EDC" w:rsidRDefault="00CE3EDC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536F35" w:rsidRDefault="00536F35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536F35" w:rsidRDefault="00536F35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536F35" w:rsidRDefault="00536F35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  <w:p w:rsidR="00CE3EDC" w:rsidRDefault="00CE3EDC" w:rsidP="00CE3EDC">
            <w:pPr>
              <w:spacing w:line="240" w:lineRule="atLeast"/>
              <w:ind w:left="40" w:right="40"/>
              <w:jc w:val="left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5A0B49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Where will this work </w:t>
            </w:r>
            <w:r w:rsidR="00E13138">
              <w:rPr>
                <w:b/>
                <w:bCs/>
                <w:sz w:val="20"/>
                <w:szCs w:val="20"/>
              </w:rPr>
              <w:t>be conducted?  Give building,</w:t>
            </w:r>
            <w:r>
              <w:rPr>
                <w:b/>
                <w:bCs/>
                <w:sz w:val="20"/>
                <w:szCs w:val="20"/>
              </w:rPr>
              <w:t xml:space="preserve"> room number</w:t>
            </w:r>
            <w:r w:rsidR="00E13138">
              <w:rPr>
                <w:b/>
                <w:bCs/>
                <w:sz w:val="20"/>
                <w:szCs w:val="20"/>
              </w:rPr>
              <w:t xml:space="preserve"> and Campus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trHeight w:val="237"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5A0B49">
              <w:rPr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is the certified physical containment level of this facility?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PC1     [     ]    PC2  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 xml:space="preserve">[    ]   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Other (please specify):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9E7B34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5A0B49"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b/>
                <w:bCs/>
                <w:sz w:val="20"/>
                <w:szCs w:val="20"/>
              </w:rPr>
              <w:t>W</w:t>
            </w:r>
            <w:r>
              <w:rPr>
                <w:b/>
                <w:bCs/>
                <w:sz w:val="20"/>
                <w:szCs w:val="20"/>
              </w:rPr>
              <w:t>hat is the type of facility?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19ED">
        <w:trPr>
          <w:cantSplit/>
          <w:trHeight w:val="412"/>
          <w:jc w:val="center"/>
        </w:trPr>
        <w:tc>
          <w:tcPr>
            <w:tcW w:w="8822" w:type="dxa"/>
            <w:gridSpan w:val="2"/>
          </w:tcPr>
          <w:p w:rsidR="00536F35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</w:t>
            </w:r>
          </w:p>
          <w:p w:rsidR="003C19ED" w:rsidRDefault="00536F35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</w:t>
            </w:r>
            <w:r w:rsidR="00D70638">
              <w:rPr>
                <w:rFonts w:ascii="RevueSWC Lt" w:hAnsi="RevueSWC Lt" w:cs="RevueSWC Lt"/>
                <w:sz w:val="20"/>
                <w:szCs w:val="20"/>
              </w:rPr>
              <w:t xml:space="preserve">   Laboratory      </w:t>
            </w:r>
            <w:r w:rsidR="00D70638">
              <w:rPr>
                <w:rFonts w:ascii="RevueSWC Lt" w:hAnsi="RevueSWC Lt" w:cs="RevueSWC Lt"/>
                <w:sz w:val="20"/>
                <w:szCs w:val="20"/>
              </w:rPr>
              <w:tab/>
              <w:t>[    ]</w:t>
            </w:r>
            <w:r w:rsidR="00D70638">
              <w:rPr>
                <w:rFonts w:ascii="RevueSWC Lt" w:hAnsi="RevueSWC Lt" w:cs="RevueSWC Lt"/>
                <w:sz w:val="20"/>
                <w:szCs w:val="20"/>
              </w:rPr>
              <w:tab/>
            </w:r>
            <w:r w:rsidR="00F9038C">
              <w:rPr>
                <w:rFonts w:ascii="RevueSWC Lt" w:hAnsi="RevueSWC Lt" w:cs="RevueSWC Lt"/>
                <w:sz w:val="20"/>
                <w:szCs w:val="20"/>
              </w:rPr>
              <w:t xml:space="preserve">         Animal House</w:t>
            </w:r>
            <w:r w:rsidR="00F9038C">
              <w:rPr>
                <w:rFonts w:ascii="RevueSWC Lt" w:hAnsi="RevueSWC Lt" w:cs="RevueSWC Lt"/>
                <w:sz w:val="20"/>
                <w:szCs w:val="20"/>
              </w:rPr>
              <w:tab/>
            </w:r>
            <w:r w:rsidR="003C19ED">
              <w:rPr>
                <w:rFonts w:ascii="RevueSWC Lt" w:hAnsi="RevueSWC Lt" w:cs="RevueSWC Lt"/>
                <w:sz w:val="20"/>
                <w:szCs w:val="20"/>
              </w:rPr>
              <w:t>[    ]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  <w:t>Plant House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[    ]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Other (please specify):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EF47EC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5A0B49"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you have approval to use this facility?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attach written confirmation if not located at work)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536F35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</w:t>
            </w:r>
          </w:p>
          <w:p w:rsidR="00536F35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lastRenderedPageBreak/>
              <w:t xml:space="preserve">Yes   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[    ]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No</w:t>
            </w:r>
            <w:r>
              <w:rPr>
                <w:rFonts w:ascii="RevueSWC Lt" w:hAnsi="RevueSWC Lt" w:cs="RevueSWC Lt"/>
                <w:sz w:val="20"/>
                <w:szCs w:val="20"/>
              </w:rPr>
              <w:tab/>
              <w:t>[    ]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</w:p>
        </w:tc>
      </w:tr>
    </w:tbl>
    <w:p w:rsidR="003C19ED" w:rsidRDefault="003C19ED">
      <w:pPr>
        <w:rPr>
          <w:sz w:val="20"/>
          <w:szCs w:val="20"/>
        </w:rPr>
      </w:pPr>
    </w:p>
    <w:p w:rsidR="0008070A" w:rsidRDefault="0008070A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EF47E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5A0B49"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370" w:type="dxa"/>
            <w:shd w:val="pct10" w:color="auto" w:fill="FFFFFF"/>
          </w:tcPr>
          <w:p w:rsidR="003C19ED" w:rsidRDefault="00CE3E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are the possible hazard(s) or risk(s) to staff performing the proposed genetic modification</w:t>
            </w:r>
          </w:p>
        </w:tc>
      </w:tr>
      <w:tr w:rsidR="003C19ED">
        <w:trPr>
          <w:cantSplit/>
          <w:jc w:val="center"/>
        </w:trPr>
        <w:tc>
          <w:tcPr>
            <w:tcW w:w="8838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0667FC" w:rsidRDefault="000667FC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CE3EDC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CE3EDC" w:rsidRDefault="00205537" w:rsidP="00C64F1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8370" w:type="dxa"/>
            <w:shd w:val="pct10" w:color="auto" w:fill="FFFFFF"/>
          </w:tcPr>
          <w:p w:rsidR="00CE3EDC" w:rsidRDefault="00CE3EDC" w:rsidP="00C64F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are the possible risk(s) resulting from an unintentional release into the environment and what would you do in the event of the unintentional release.</w:t>
            </w:r>
          </w:p>
        </w:tc>
      </w:tr>
      <w:tr w:rsidR="00CE3EDC">
        <w:trPr>
          <w:cantSplit/>
          <w:jc w:val="center"/>
        </w:trPr>
        <w:tc>
          <w:tcPr>
            <w:tcW w:w="8838" w:type="dxa"/>
            <w:gridSpan w:val="2"/>
          </w:tcPr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</w:tc>
      </w:tr>
    </w:tbl>
    <w:p w:rsidR="00CE3EDC" w:rsidRDefault="00CE3EDC">
      <w:pPr>
        <w:rPr>
          <w:sz w:val="20"/>
          <w:szCs w:val="20"/>
        </w:rPr>
      </w:pPr>
    </w:p>
    <w:p w:rsidR="0008070A" w:rsidRDefault="0008070A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FA4B18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FA4B18" w:rsidRDefault="00051E86" w:rsidP="00C64F1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205537"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8370" w:type="dxa"/>
            <w:shd w:val="pct10" w:color="auto" w:fill="FFFFFF"/>
          </w:tcPr>
          <w:p w:rsidR="00FA4B18" w:rsidRDefault="00FA4B18" w:rsidP="00C64F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 you propose to transport GMOs outside the certified facility- if so give further details and confirm that all transport complies with OGTR guidelines. </w:t>
            </w:r>
          </w:p>
        </w:tc>
      </w:tr>
      <w:tr w:rsidR="00FA4B18">
        <w:trPr>
          <w:cantSplit/>
          <w:jc w:val="center"/>
        </w:trPr>
        <w:tc>
          <w:tcPr>
            <w:tcW w:w="8838" w:type="dxa"/>
            <w:gridSpan w:val="2"/>
          </w:tcPr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  <w:r w:rsidRPr="00FA4B18">
              <w:rPr>
                <w:i/>
                <w:iCs/>
                <w:sz w:val="20"/>
                <w:szCs w:val="20"/>
              </w:rPr>
              <w:t xml:space="preserve">Give details of transport (eg. between facilities, to storage unit, for disposal, export to another institution, import from a supplier). </w:t>
            </w:r>
          </w:p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</w:p>
          <w:p w:rsidR="00536F35" w:rsidRDefault="00536F35" w:rsidP="00C64F1C">
            <w:pPr>
              <w:rPr>
                <w:i/>
                <w:iCs/>
                <w:sz w:val="20"/>
                <w:szCs w:val="20"/>
              </w:rPr>
            </w:pPr>
          </w:p>
          <w:p w:rsidR="00536F35" w:rsidRDefault="00536F35" w:rsidP="00C64F1C">
            <w:pPr>
              <w:rPr>
                <w:i/>
                <w:iCs/>
                <w:sz w:val="20"/>
                <w:szCs w:val="20"/>
              </w:rPr>
            </w:pPr>
          </w:p>
          <w:p w:rsidR="00536F35" w:rsidRDefault="00536F35" w:rsidP="00C64F1C">
            <w:pPr>
              <w:rPr>
                <w:i/>
                <w:iCs/>
                <w:sz w:val="20"/>
                <w:szCs w:val="20"/>
              </w:rPr>
            </w:pPr>
          </w:p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</w:p>
          <w:p w:rsidR="00FA4B18" w:rsidRPr="00FA4B18" w:rsidRDefault="00FA4B18" w:rsidP="00C64F1C">
            <w:pPr>
              <w:rPr>
                <w:i/>
                <w:iCs/>
                <w:sz w:val="20"/>
                <w:szCs w:val="20"/>
              </w:rPr>
            </w:pPr>
          </w:p>
          <w:p w:rsid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 w:rsidRPr="00FA4B18">
              <w:rPr>
                <w:rFonts w:ascii="RevueSWC Lt" w:hAnsi="RevueSWC Lt" w:cs="RevueSWC Lt"/>
                <w:sz w:val="20"/>
                <w:szCs w:val="20"/>
              </w:rPr>
              <w:t xml:space="preserve">Does </w:t>
            </w:r>
            <w:r>
              <w:rPr>
                <w:rFonts w:ascii="RevueSWC Lt" w:hAnsi="RevueSWC Lt" w:cs="RevueSWC Lt"/>
                <w:sz w:val="20"/>
                <w:szCs w:val="20"/>
              </w:rPr>
              <w:t xml:space="preserve">GMO </w:t>
            </w:r>
            <w:r w:rsidRPr="00FA4B18">
              <w:rPr>
                <w:rFonts w:ascii="RevueSWC Lt" w:hAnsi="RevueSWC Lt" w:cs="RevueSWC Lt"/>
                <w:sz w:val="20"/>
                <w:szCs w:val="20"/>
              </w:rPr>
              <w:t>transport comply with OGTR guidelines</w:t>
            </w:r>
            <w:r>
              <w:rPr>
                <w:rFonts w:ascii="RevueSWC Lt" w:hAnsi="RevueSWC Lt" w:cs="RevueSWC Lt"/>
                <w:sz w:val="20"/>
                <w:szCs w:val="20"/>
              </w:rPr>
              <w:t xml:space="preserve">  </w:t>
            </w:r>
          </w:p>
          <w:p w:rsid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</w:p>
          <w:p w:rsidR="00FA4B18" w:rsidRP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Yes [        ]            No [        ] </w:t>
            </w:r>
          </w:p>
          <w:p w:rsidR="00FA4B18" w:rsidRDefault="00FA4B18" w:rsidP="00FA4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CE3EDC" w:rsidRDefault="00CE3EDC">
      <w:pPr>
        <w:rPr>
          <w:sz w:val="20"/>
          <w:szCs w:val="20"/>
        </w:rPr>
      </w:pPr>
    </w:p>
    <w:p w:rsidR="00536F35" w:rsidRDefault="00536F35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08070A" w:rsidRDefault="0008070A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FA4B18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FA4B18" w:rsidRDefault="00205537" w:rsidP="00C64F1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8370" w:type="dxa"/>
            <w:shd w:val="pct10" w:color="auto" w:fill="FFFFFF"/>
          </w:tcPr>
          <w:p w:rsidR="00FA4B18" w:rsidRDefault="00FA4B18" w:rsidP="00C64F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 you propose to store the GMOs outside the certified facility- if so give further details and confirm that storage complies with OGTR guidelines. </w:t>
            </w:r>
          </w:p>
        </w:tc>
      </w:tr>
      <w:tr w:rsidR="00FA4B18">
        <w:trPr>
          <w:cantSplit/>
          <w:jc w:val="center"/>
        </w:trPr>
        <w:tc>
          <w:tcPr>
            <w:tcW w:w="8838" w:type="dxa"/>
            <w:gridSpan w:val="2"/>
          </w:tcPr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  <w:r w:rsidRPr="00FA4B18">
              <w:rPr>
                <w:i/>
                <w:iCs/>
                <w:sz w:val="20"/>
                <w:szCs w:val="20"/>
              </w:rPr>
              <w:lastRenderedPageBreak/>
              <w:t>Give details of where the GMOs will be stored including container (eg fridge/freezer) and location (eg. room, building , campus)</w:t>
            </w:r>
          </w:p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</w:p>
          <w:p w:rsidR="0008070A" w:rsidRDefault="0008070A" w:rsidP="00C64F1C">
            <w:pPr>
              <w:rPr>
                <w:i/>
                <w:iCs/>
                <w:sz w:val="20"/>
                <w:szCs w:val="20"/>
              </w:rPr>
            </w:pPr>
          </w:p>
          <w:p w:rsidR="00FA4B18" w:rsidRDefault="00FA4B18" w:rsidP="00C64F1C">
            <w:pPr>
              <w:rPr>
                <w:i/>
                <w:iCs/>
                <w:sz w:val="20"/>
                <w:szCs w:val="20"/>
              </w:rPr>
            </w:pPr>
          </w:p>
          <w:p w:rsidR="00B449B6" w:rsidRPr="00FA4B18" w:rsidRDefault="00B449B6" w:rsidP="00C64F1C">
            <w:pPr>
              <w:rPr>
                <w:i/>
                <w:iCs/>
                <w:sz w:val="20"/>
                <w:szCs w:val="20"/>
              </w:rPr>
            </w:pPr>
          </w:p>
          <w:p w:rsidR="00FA4B18" w:rsidRDefault="00FA4B18" w:rsidP="00C6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 w:rsidRPr="00FA4B18">
              <w:rPr>
                <w:rFonts w:ascii="RevueSWC Lt" w:hAnsi="RevueSWC Lt" w:cs="RevueSWC Lt"/>
                <w:sz w:val="20"/>
                <w:szCs w:val="20"/>
              </w:rPr>
              <w:t xml:space="preserve">Does </w:t>
            </w:r>
            <w:r>
              <w:rPr>
                <w:rFonts w:ascii="RevueSWC Lt" w:hAnsi="RevueSWC Lt" w:cs="RevueSWC Lt"/>
                <w:sz w:val="20"/>
                <w:szCs w:val="20"/>
              </w:rPr>
              <w:t xml:space="preserve">GMO storage </w:t>
            </w:r>
            <w:r w:rsidRPr="00FA4B18">
              <w:rPr>
                <w:rFonts w:ascii="RevueSWC Lt" w:hAnsi="RevueSWC Lt" w:cs="RevueSWC Lt"/>
                <w:sz w:val="20"/>
                <w:szCs w:val="20"/>
              </w:rPr>
              <w:t>comply with OGTR guidelines</w:t>
            </w:r>
            <w:r>
              <w:rPr>
                <w:rFonts w:ascii="RevueSWC Lt" w:hAnsi="RevueSWC Lt" w:cs="RevueSWC Lt"/>
                <w:sz w:val="20"/>
                <w:szCs w:val="20"/>
              </w:rPr>
              <w:t xml:space="preserve">  </w:t>
            </w:r>
          </w:p>
          <w:p w:rsid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</w:p>
          <w:p w:rsidR="00FA4B18" w:rsidRDefault="00FA4B18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Yes [        ]            No [        ] </w:t>
            </w:r>
          </w:p>
          <w:p w:rsidR="00661D76" w:rsidRPr="00FA4B18" w:rsidRDefault="00661D76" w:rsidP="00FA4B18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</w:p>
          <w:p w:rsidR="00FA4B18" w:rsidRDefault="00FA4B18" w:rsidP="00C6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FA4B18" w:rsidRDefault="00FA4B18">
      <w:pPr>
        <w:rPr>
          <w:sz w:val="20"/>
          <w:szCs w:val="20"/>
        </w:rPr>
      </w:pPr>
    </w:p>
    <w:p w:rsidR="004E1CDC" w:rsidRDefault="004E1CDC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CE3EDC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CE3EDC" w:rsidRDefault="00051E86" w:rsidP="00C64F1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205537"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8370" w:type="dxa"/>
            <w:shd w:val="pct10" w:color="auto" w:fill="FFFFFF"/>
          </w:tcPr>
          <w:p w:rsidR="00CE3EDC" w:rsidRDefault="00CE3EDC" w:rsidP="00C64F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Details</w:t>
            </w:r>
            <w:r>
              <w:rPr>
                <w:rFonts w:ascii="RevueSWC Lt" w:hAnsi="RevueSWC Lt" w:cs="RevueSWC Lt"/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of </w:t>
            </w:r>
            <w:r w:rsidR="00E13138">
              <w:rPr>
                <w:b/>
                <w:bCs/>
                <w:sz w:val="20"/>
                <w:szCs w:val="20"/>
              </w:rPr>
              <w:t xml:space="preserve">all </w:t>
            </w:r>
            <w:r>
              <w:rPr>
                <w:b/>
                <w:bCs/>
                <w:sz w:val="20"/>
                <w:szCs w:val="20"/>
              </w:rPr>
              <w:t>personnel involved with the project.</w:t>
            </w:r>
          </w:p>
        </w:tc>
      </w:tr>
      <w:tr w:rsidR="00CE3EDC">
        <w:trPr>
          <w:cantSplit/>
          <w:jc w:val="center"/>
        </w:trPr>
        <w:tc>
          <w:tcPr>
            <w:tcW w:w="8838" w:type="dxa"/>
            <w:gridSpan w:val="2"/>
          </w:tcPr>
          <w:p w:rsidR="00CE3EDC" w:rsidRDefault="004E1CDC" w:rsidP="00C64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</w:t>
            </w:r>
            <w:r w:rsidR="00CE3EDC">
              <w:rPr>
                <w:i/>
                <w:iCs/>
                <w:sz w:val="20"/>
                <w:szCs w:val="20"/>
              </w:rPr>
              <w:t xml:space="preserve">or each person include full name, qualifications, </w:t>
            </w:r>
            <w:r w:rsidR="00CE3EDC" w:rsidRPr="00E13138">
              <w:rPr>
                <w:i/>
                <w:iCs/>
                <w:sz w:val="20"/>
                <w:szCs w:val="20"/>
                <w:u w:val="single"/>
              </w:rPr>
              <w:t>relevant</w:t>
            </w:r>
            <w:r w:rsidR="00CE3EDC">
              <w:rPr>
                <w:i/>
                <w:iCs/>
                <w:sz w:val="20"/>
                <w:szCs w:val="20"/>
              </w:rPr>
              <w:t xml:space="preserve">  experience ( eg. use of gene manipulation and microbiological techniques) and role in the project</w:t>
            </w:r>
            <w:r w:rsidR="00CE3EDC">
              <w:rPr>
                <w:b/>
                <w:bCs/>
                <w:sz w:val="20"/>
                <w:szCs w:val="20"/>
              </w:rPr>
              <w:t xml:space="preserve"> </w:t>
            </w:r>
            <w:r w:rsidR="00CE3EDC">
              <w:rPr>
                <w:i/>
                <w:iCs/>
                <w:sz w:val="20"/>
                <w:szCs w:val="20"/>
              </w:rPr>
              <w:t>team</w:t>
            </w:r>
            <w:r w:rsidR="00822640">
              <w:rPr>
                <w:i/>
                <w:iCs/>
                <w:sz w:val="20"/>
                <w:szCs w:val="20"/>
              </w:rPr>
              <w:t>.</w:t>
            </w: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661D76" w:rsidRDefault="00661D76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  <w:p w:rsidR="00CE3EDC" w:rsidRDefault="00CE3EDC" w:rsidP="00C64F1C">
            <w:pPr>
              <w:rPr>
                <w:sz w:val="20"/>
                <w:szCs w:val="20"/>
              </w:rPr>
            </w:pPr>
          </w:p>
        </w:tc>
      </w:tr>
    </w:tbl>
    <w:p w:rsidR="00CE3EDC" w:rsidRDefault="00CE3EDC">
      <w:pPr>
        <w:rPr>
          <w:sz w:val="20"/>
          <w:szCs w:val="20"/>
        </w:rPr>
      </w:pPr>
    </w:p>
    <w:p w:rsidR="00FF0FA3" w:rsidRDefault="00FF0FA3">
      <w:pPr>
        <w:rPr>
          <w:sz w:val="20"/>
          <w:szCs w:val="20"/>
        </w:rPr>
      </w:pPr>
    </w:p>
    <w:p w:rsidR="009A1380" w:rsidRDefault="009A1380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70"/>
      </w:tblGrid>
      <w:tr w:rsidR="00FA4B18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FA4B18" w:rsidRDefault="00051E86" w:rsidP="00C64F1C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205537"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8370" w:type="dxa"/>
            <w:shd w:val="pct10" w:color="auto" w:fill="FFFFFF"/>
          </w:tcPr>
          <w:p w:rsidR="00FA4B18" w:rsidRDefault="00FA4B18" w:rsidP="00C64F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Please confirm that all staff and students involved in this project have been trained in the standard operating procedures related to this </w:t>
            </w:r>
            <w:r w:rsidR="00501A29">
              <w:rPr>
                <w:b/>
                <w:bCs/>
                <w:sz w:val="20"/>
                <w:szCs w:val="20"/>
              </w:rPr>
              <w:t xml:space="preserve">GMO </w:t>
            </w:r>
            <w:r>
              <w:rPr>
                <w:b/>
                <w:bCs/>
                <w:sz w:val="20"/>
                <w:szCs w:val="20"/>
              </w:rPr>
              <w:t xml:space="preserve">dealing </w:t>
            </w:r>
          </w:p>
        </w:tc>
      </w:tr>
      <w:tr w:rsidR="00FA4B18">
        <w:trPr>
          <w:cantSplit/>
          <w:jc w:val="center"/>
        </w:trPr>
        <w:tc>
          <w:tcPr>
            <w:tcW w:w="8838" w:type="dxa"/>
            <w:gridSpan w:val="2"/>
          </w:tcPr>
          <w:p w:rsidR="00FA4B18" w:rsidRDefault="00FA4B18" w:rsidP="00C64F1C">
            <w:pPr>
              <w:rPr>
                <w:sz w:val="20"/>
                <w:szCs w:val="20"/>
              </w:rPr>
            </w:pPr>
          </w:p>
          <w:p w:rsidR="00FA4B18" w:rsidRDefault="00FA4B18" w:rsidP="00C64F1C">
            <w:pPr>
              <w:rPr>
                <w:sz w:val="20"/>
                <w:szCs w:val="20"/>
              </w:rPr>
            </w:pPr>
          </w:p>
          <w:p w:rsidR="00FA4B18" w:rsidRPr="00FA4B18" w:rsidRDefault="00FA4B18" w:rsidP="00C64F1C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A4B18">
              <w:rPr>
                <w:rFonts w:ascii="RevueSWC Lt" w:hAnsi="RevueSWC Lt" w:cs="RevueSWC Lt"/>
                <w:sz w:val="20"/>
                <w:szCs w:val="20"/>
              </w:rPr>
              <w:t xml:space="preserve">Yes        [      ]                               No      [      ]                                      </w:t>
            </w:r>
          </w:p>
          <w:p w:rsidR="00FA4B18" w:rsidRPr="00FA4B18" w:rsidRDefault="00FA4B18" w:rsidP="00C64F1C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</w:p>
          <w:p w:rsidR="00FA4B18" w:rsidRPr="00FA4B18" w:rsidRDefault="00FA4B18" w:rsidP="00C64F1C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  <w:r w:rsidRPr="00FA4B18">
              <w:rPr>
                <w:rFonts w:ascii="RevueSWC Lt" w:hAnsi="RevueSWC Lt" w:cs="RevueSWC Lt"/>
                <w:sz w:val="20"/>
                <w:szCs w:val="20"/>
              </w:rPr>
              <w:t xml:space="preserve">  Submit request for further training  [    ]</w:t>
            </w:r>
          </w:p>
          <w:p w:rsidR="00FA4B18" w:rsidRPr="00FA4B18" w:rsidRDefault="00FA4B18" w:rsidP="00C64F1C">
            <w:pPr>
              <w:pStyle w:val="Header"/>
              <w:rPr>
                <w:rFonts w:ascii="RevueSWC Lt" w:hAnsi="RevueSWC Lt" w:cs="RevueSWC Lt"/>
                <w:sz w:val="20"/>
                <w:szCs w:val="20"/>
              </w:rPr>
            </w:pPr>
          </w:p>
          <w:p w:rsidR="00FA4B18" w:rsidRDefault="00FA4B18" w:rsidP="00C64F1C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FA4B18" w:rsidRDefault="00FA4B18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205537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Commencement date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536F35" w:rsidRDefault="00536F35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051E86">
            <w:pPr>
              <w:jc w:val="lef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  <w:r w:rsidR="00205537">
              <w:rPr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ing3"/>
            </w:pPr>
            <w:r>
              <w:t>Completion date</w:t>
            </w: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623A1E" w:rsidRDefault="00623A1E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p w:rsidR="00822640" w:rsidRDefault="00822640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shd w:val="clear" w:color="FFFFFF" w:fill="000000"/>
          </w:tcPr>
          <w:p w:rsidR="003C19ED" w:rsidRDefault="00051E86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  <w:r w:rsidR="00205537"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8354" w:type="dxa"/>
            <w:shd w:val="pct10" w:color="auto" w:fill="FFFFFF"/>
          </w:tcPr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Signature of </w:t>
            </w:r>
            <w:r w:rsidR="00B94302">
              <w:rPr>
                <w:b/>
                <w:bCs/>
                <w:sz w:val="20"/>
                <w:szCs w:val="20"/>
              </w:rPr>
              <w:t>Principal</w:t>
            </w:r>
            <w:r>
              <w:rPr>
                <w:b/>
                <w:bCs/>
                <w:sz w:val="20"/>
                <w:szCs w:val="20"/>
              </w:rPr>
              <w:t xml:space="preserve"> Investigator submitting this proposal.</w:t>
            </w:r>
          </w:p>
          <w:p w:rsidR="003C19ED" w:rsidRDefault="003C1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19ED">
        <w:trPr>
          <w:cantSplit/>
          <w:jc w:val="center"/>
        </w:trPr>
        <w:tc>
          <w:tcPr>
            <w:tcW w:w="8822" w:type="dxa"/>
            <w:gridSpan w:val="2"/>
          </w:tcPr>
          <w:p w:rsidR="00536F35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 xml:space="preserve">         </w:t>
            </w:r>
            <w:r w:rsidR="00A86420">
              <w:rPr>
                <w:rFonts w:ascii="RevueSWC Lt" w:hAnsi="RevueSWC Lt" w:cs="RevueSWC Lt"/>
                <w:sz w:val="20"/>
                <w:szCs w:val="20"/>
              </w:rPr>
              <w:t xml:space="preserve">  </w:t>
            </w:r>
            <w:r>
              <w:rPr>
                <w:rFonts w:ascii="RevueSWC Lt" w:hAnsi="RevueSWC Lt" w:cs="RevueSWC Lt"/>
                <w:sz w:val="20"/>
                <w:szCs w:val="20"/>
              </w:rPr>
              <w:t>Signature:</w:t>
            </w:r>
          </w:p>
          <w:p w:rsidR="003C19ED" w:rsidRDefault="003C19ED">
            <w:pPr>
              <w:pStyle w:val="Header"/>
              <w:tabs>
                <w:tab w:val="clear" w:pos="4153"/>
                <w:tab w:val="clear" w:pos="8306"/>
              </w:tabs>
              <w:rPr>
                <w:rFonts w:ascii="RevueSWC Lt" w:hAnsi="RevueSWC Lt" w:cs="RevueSWC Lt"/>
                <w:sz w:val="20"/>
                <w:szCs w:val="20"/>
              </w:rPr>
            </w:pPr>
          </w:p>
          <w:p w:rsidR="003C19ED" w:rsidRDefault="003C19ED">
            <w:pPr>
              <w:rPr>
                <w:rFonts w:ascii="RevueSWC Lt" w:hAnsi="RevueSWC Lt" w:cs="RevueSWC Lt"/>
                <w:sz w:val="20"/>
                <w:szCs w:val="20"/>
              </w:rPr>
            </w:pPr>
            <w:r>
              <w:rPr>
                <w:rFonts w:ascii="RevueSWC Lt" w:hAnsi="RevueSWC Lt" w:cs="RevueSWC Lt"/>
                <w:sz w:val="20"/>
                <w:szCs w:val="20"/>
              </w:rPr>
              <w:tab/>
            </w:r>
            <w:r w:rsidR="005C7E1B">
              <w:rPr>
                <w:rFonts w:ascii="RevueSWC Lt" w:hAnsi="RevueSWC Lt" w:cs="RevueSWC Lt"/>
                <w:sz w:val="20"/>
                <w:szCs w:val="20"/>
              </w:rPr>
              <w:t xml:space="preserve"> </w:t>
            </w:r>
            <w:r>
              <w:rPr>
                <w:rFonts w:ascii="RevueSWC Lt" w:hAnsi="RevueSWC Lt" w:cs="RevueSWC Lt"/>
                <w:sz w:val="20"/>
                <w:szCs w:val="20"/>
              </w:rPr>
              <w:t>Date:</w:t>
            </w:r>
          </w:p>
          <w:p w:rsidR="003C19ED" w:rsidRDefault="003C19ED">
            <w:pPr>
              <w:rPr>
                <w:sz w:val="20"/>
                <w:szCs w:val="20"/>
              </w:rPr>
            </w:pPr>
          </w:p>
          <w:p w:rsidR="00536F35" w:rsidRDefault="00536F35">
            <w:pPr>
              <w:rPr>
                <w:sz w:val="20"/>
                <w:szCs w:val="20"/>
              </w:rPr>
            </w:pPr>
          </w:p>
        </w:tc>
      </w:tr>
    </w:tbl>
    <w:p w:rsidR="003C19ED" w:rsidRDefault="003C19ED">
      <w:pPr>
        <w:rPr>
          <w:sz w:val="20"/>
          <w:szCs w:val="20"/>
        </w:rPr>
      </w:pPr>
    </w:p>
    <w:p w:rsidR="003C19ED" w:rsidRDefault="003C19ED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8"/>
        <w:gridCol w:w="8354"/>
      </w:tblGrid>
      <w:tr w:rsidR="003C19ED">
        <w:trPr>
          <w:cantSplit/>
          <w:jc w:val="center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FFFFFF" w:fill="000000"/>
          </w:tcPr>
          <w:p w:rsidR="003C19ED" w:rsidRDefault="003C19E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51E86">
              <w:rPr>
                <w:b/>
                <w:bCs/>
                <w:sz w:val="20"/>
                <w:szCs w:val="20"/>
              </w:rPr>
              <w:t>2</w:t>
            </w:r>
            <w:r w:rsidR="0020553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3C19ED" w:rsidRDefault="003C19ED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IBC Declaration</w:t>
            </w: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C67A8B" w:rsidRDefault="00C67A8B" w:rsidP="00C67A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IBC has evaluated this dealing and agrees that it is a Notifiable Low Risk Dealing requiring  PC</w:t>
            </w:r>
            <w:r w:rsidR="00536F35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 </w:t>
            </w:r>
            <w:r w:rsidR="00536F35">
              <w:rPr>
                <w:sz w:val="20"/>
                <w:szCs w:val="20"/>
              </w:rPr>
              <w:t xml:space="preserve">or PC2 </w:t>
            </w:r>
            <w:r w:rsidR="00536F35" w:rsidRPr="00536F35">
              <w:rPr>
                <w:i/>
                <w:iCs/>
                <w:sz w:val="20"/>
                <w:szCs w:val="20"/>
              </w:rPr>
              <w:t>(delete as appropriate)</w:t>
            </w:r>
            <w:r w:rsidR="00536F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containment as specified by Schedule 3 part 1 of the </w:t>
            </w:r>
            <w:r w:rsidRPr="004E36A3">
              <w:rPr>
                <w:i/>
                <w:iCs/>
                <w:sz w:val="20"/>
                <w:szCs w:val="20"/>
              </w:rPr>
              <w:t>Amended Gene Technology Regulations 20</w:t>
            </w:r>
            <w:r w:rsidR="00822640">
              <w:rPr>
                <w:i/>
                <w:iCs/>
                <w:sz w:val="20"/>
                <w:szCs w:val="20"/>
              </w:rPr>
              <w:t>11</w:t>
            </w:r>
          </w:p>
          <w:p w:rsidR="00536F35" w:rsidRDefault="00536F35" w:rsidP="00C67A8B">
            <w:pPr>
              <w:jc w:val="left"/>
              <w:rPr>
                <w:sz w:val="20"/>
                <w:szCs w:val="20"/>
              </w:rPr>
            </w:pPr>
          </w:p>
          <w:p w:rsidR="003C19ED" w:rsidRDefault="003C19ED">
            <w:pPr>
              <w:jc w:val="left"/>
              <w:rPr>
                <w:sz w:val="20"/>
                <w:szCs w:val="20"/>
              </w:rPr>
            </w:pP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IBC Chair:</w:t>
            </w:r>
          </w:p>
          <w:p w:rsidR="00623A1E" w:rsidRDefault="00623A1E">
            <w:pPr>
              <w:rPr>
                <w:sz w:val="20"/>
                <w:szCs w:val="20"/>
              </w:rPr>
            </w:pPr>
          </w:p>
          <w:p w:rsidR="003C19ED" w:rsidRDefault="003C19ED">
            <w:pPr>
              <w:rPr>
                <w:sz w:val="20"/>
                <w:szCs w:val="20"/>
              </w:rPr>
            </w:pPr>
          </w:p>
        </w:tc>
      </w:tr>
      <w:tr w:rsidR="003C19E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jc w:val="center"/>
        </w:trPr>
        <w:tc>
          <w:tcPr>
            <w:tcW w:w="8822" w:type="dxa"/>
            <w:gridSpan w:val="2"/>
          </w:tcPr>
          <w:p w:rsidR="003C19ED" w:rsidRDefault="003C19ED">
            <w:pPr>
              <w:tabs>
                <w:tab w:val="left" w:pos="5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of IBC Chair:</w:t>
            </w:r>
          </w:p>
          <w:p w:rsidR="00623A1E" w:rsidRDefault="00623A1E">
            <w:pPr>
              <w:tabs>
                <w:tab w:val="left" w:pos="6237"/>
              </w:tabs>
              <w:rPr>
                <w:sz w:val="20"/>
                <w:szCs w:val="20"/>
              </w:rPr>
            </w:pPr>
          </w:p>
          <w:p w:rsidR="003C19ED" w:rsidRDefault="003C19ED">
            <w:pPr>
              <w:tabs>
                <w:tab w:val="left" w:pos="62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           /          /</w:t>
            </w:r>
          </w:p>
        </w:tc>
      </w:tr>
    </w:tbl>
    <w:p w:rsidR="00822640" w:rsidRDefault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Default="00822640" w:rsidP="00822640">
      <w:pPr>
        <w:rPr>
          <w:sz w:val="20"/>
          <w:szCs w:val="20"/>
        </w:rPr>
      </w:pPr>
    </w:p>
    <w:p w:rsidR="00822640" w:rsidRPr="00822640" w:rsidRDefault="00822640" w:rsidP="00822640">
      <w:pPr>
        <w:rPr>
          <w:sz w:val="20"/>
          <w:szCs w:val="20"/>
        </w:rPr>
      </w:pPr>
    </w:p>
    <w:p w:rsidR="00822640" w:rsidRDefault="00822640" w:rsidP="00822640">
      <w:pPr>
        <w:rPr>
          <w:sz w:val="20"/>
          <w:szCs w:val="20"/>
        </w:rPr>
      </w:pPr>
    </w:p>
    <w:p w:rsidR="003C19ED" w:rsidRPr="00822640" w:rsidRDefault="00822640" w:rsidP="00822640">
      <w:pPr>
        <w:tabs>
          <w:tab w:val="left" w:pos="28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C19ED" w:rsidRPr="00822640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567" w:right="1440" w:bottom="567" w:left="1440" w:header="709" w:footer="23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B6C" w:rsidRDefault="00582B6C">
      <w:r>
        <w:separator/>
      </w:r>
    </w:p>
  </w:endnote>
  <w:endnote w:type="continuationSeparator" w:id="0">
    <w:p w:rsidR="00582B6C" w:rsidRDefault="0058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vueSWC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1EF" w:rsidRDefault="008721EF">
    <w:pPr>
      <w:pStyle w:val="Footer"/>
      <w:jc w:val="lef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EB" w:rsidRPr="006237B8" w:rsidRDefault="00F54DEB" w:rsidP="00F54DEB">
    <w:pPr>
      <w:tabs>
        <w:tab w:val="center" w:pos="4320"/>
        <w:tab w:val="right" w:pos="8640"/>
      </w:tabs>
      <w:ind w:left="-993" w:right="-99"/>
      <w:rPr>
        <w:rFonts w:ascii="Arial Narrow" w:hAnsi="Arial Narrow" w:cs="Calibri"/>
        <w:sz w:val="18"/>
        <w:szCs w:val="18"/>
      </w:rPr>
    </w:pPr>
    <w:r w:rsidRPr="006237B8">
      <w:rPr>
        <w:rFonts w:ascii="Arial Narrow" w:hAnsi="Arial Narrow" w:cs="Calibri"/>
        <w:sz w:val="18"/>
        <w:szCs w:val="18"/>
      </w:rPr>
      <w:t>_________________________________________________________________________________________________________________</w:t>
    </w:r>
  </w:p>
  <w:p w:rsidR="00F54DEB" w:rsidRPr="006237B8" w:rsidRDefault="00F54DEB" w:rsidP="00F54DEB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 w:rsidRPr="006237B8">
      <w:rPr>
        <w:rFonts w:ascii="Arial Narrow" w:hAnsi="Arial Narrow" w:cs="Calibri"/>
        <w:sz w:val="20"/>
        <w:szCs w:val="20"/>
      </w:rPr>
      <w:t>CONTROLLED DOCUMENT</w:t>
    </w:r>
    <w:r w:rsidRPr="006237B8">
      <w:rPr>
        <w:rFonts w:ascii="Arial Narrow" w:hAnsi="Arial Narrow" w:cs="Calibri"/>
        <w:sz w:val="20"/>
        <w:szCs w:val="20"/>
      </w:rPr>
      <w:tab/>
      <w:t xml:space="preserve">                      </w:t>
    </w:r>
    <w:r w:rsidR="007138CD">
      <w:rPr>
        <w:rFonts w:ascii="Arial Narrow" w:hAnsi="Arial Narrow"/>
        <w:sz w:val="20"/>
        <w:szCs w:val="20"/>
      </w:rPr>
      <w:t>F008</w:t>
    </w:r>
    <w:r>
      <w:rPr>
        <w:rFonts w:ascii="Arial Narrow" w:hAnsi="Arial Narrow"/>
        <w:sz w:val="20"/>
        <w:szCs w:val="20"/>
      </w:rPr>
      <w:t># IBC OGTR NLRD Form</w:t>
    </w:r>
    <w:r w:rsidRPr="006237B8">
      <w:rPr>
        <w:rFonts w:ascii="Arial Narrow" w:hAnsi="Arial Narrow"/>
        <w:sz w:val="20"/>
        <w:szCs w:val="20"/>
      </w:rPr>
      <w:t xml:space="preserve">                    </w:t>
    </w:r>
    <w:r w:rsidRPr="006237B8">
      <w:rPr>
        <w:rFonts w:ascii="Arial Narrow" w:hAnsi="Arial Narrow" w:cs="Calibri"/>
        <w:sz w:val="20"/>
        <w:szCs w:val="20"/>
      </w:rPr>
      <w:t xml:space="preserve">To be Revised: 2015                      </w:t>
    </w:r>
  </w:p>
  <w:p w:rsidR="00F54DEB" w:rsidRPr="006237B8" w:rsidRDefault="00F54DEB" w:rsidP="00F54DEB">
    <w:pPr>
      <w:tabs>
        <w:tab w:val="center" w:pos="4153"/>
        <w:tab w:val="right" w:pos="8306"/>
      </w:tabs>
      <w:adjustRightInd w:val="0"/>
      <w:ind w:left="-709"/>
      <w:jc w:val="left"/>
      <w:rPr>
        <w:rFonts w:ascii="Arial Narrow" w:hAnsi="Arial Narrow" w:cs="Calibri"/>
        <w:sz w:val="20"/>
        <w:szCs w:val="20"/>
      </w:rPr>
    </w:pPr>
    <w:r>
      <w:rPr>
        <w:rFonts w:ascii="Arial Narrow" w:hAnsi="Arial Narrow" w:cs="Calibri"/>
        <w:sz w:val="20"/>
        <w:szCs w:val="20"/>
      </w:rPr>
      <w:t>Version: 1.0</w:t>
    </w:r>
    <w:r w:rsidRPr="006237B8">
      <w:rPr>
        <w:rFonts w:ascii="Arial Narrow" w:hAnsi="Arial Narrow" w:cs="Calibri"/>
        <w:sz w:val="20"/>
        <w:szCs w:val="20"/>
      </w:rPr>
      <w:t xml:space="preserve">                    Date: 2008                            Authorised by: Victoria University IBC                                       </w:t>
    </w:r>
    <w:r w:rsidRPr="006237B8">
      <w:rPr>
        <w:rFonts w:ascii="Arial Narrow" w:hAnsi="Arial Narrow"/>
        <w:sz w:val="20"/>
        <w:szCs w:val="20"/>
      </w:rPr>
      <w:t xml:space="preserve">Page </w:t>
    </w:r>
    <w:r w:rsidRPr="006237B8">
      <w:rPr>
        <w:rFonts w:ascii="Arial Narrow" w:hAnsi="Arial Narrow"/>
        <w:sz w:val="20"/>
        <w:szCs w:val="20"/>
      </w:rPr>
      <w:fldChar w:fldCharType="begin"/>
    </w:r>
    <w:r w:rsidRPr="006237B8">
      <w:rPr>
        <w:rFonts w:ascii="Arial Narrow" w:hAnsi="Arial Narrow"/>
        <w:sz w:val="20"/>
        <w:szCs w:val="20"/>
      </w:rPr>
      <w:instrText xml:space="preserve"> PAGE </w:instrText>
    </w:r>
    <w:r w:rsidRPr="006237B8">
      <w:rPr>
        <w:rFonts w:ascii="Arial Narrow" w:hAnsi="Arial Narrow"/>
        <w:sz w:val="20"/>
        <w:szCs w:val="20"/>
      </w:rPr>
      <w:fldChar w:fldCharType="separate"/>
    </w:r>
    <w:r w:rsidR="00257A23">
      <w:rPr>
        <w:rFonts w:ascii="Arial Narrow" w:hAnsi="Arial Narrow"/>
        <w:noProof/>
        <w:sz w:val="20"/>
        <w:szCs w:val="20"/>
      </w:rPr>
      <w:t>1</w:t>
    </w:r>
    <w:r w:rsidRPr="006237B8">
      <w:rPr>
        <w:rFonts w:ascii="Arial Narrow" w:hAnsi="Arial Narrow"/>
        <w:sz w:val="20"/>
        <w:szCs w:val="20"/>
      </w:rPr>
      <w:fldChar w:fldCharType="end"/>
    </w:r>
    <w:r w:rsidRPr="006237B8">
      <w:rPr>
        <w:rFonts w:ascii="Arial Narrow" w:hAnsi="Arial Narrow"/>
        <w:sz w:val="20"/>
        <w:szCs w:val="20"/>
      </w:rPr>
      <w:t xml:space="preserve"> of 4</w:t>
    </w:r>
  </w:p>
  <w:p w:rsidR="00F54DEB" w:rsidRDefault="00F54DEB" w:rsidP="00F54DEB">
    <w:pPr>
      <w:pStyle w:val="Footer"/>
    </w:pPr>
  </w:p>
  <w:p w:rsidR="00F54DEB" w:rsidRDefault="00F54DEB">
    <w:pPr>
      <w:pStyle w:val="Footer"/>
    </w:pPr>
  </w:p>
  <w:p w:rsidR="00F54DEB" w:rsidRDefault="00F54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B6C" w:rsidRDefault="00582B6C">
      <w:r>
        <w:separator/>
      </w:r>
    </w:p>
  </w:footnote>
  <w:footnote w:type="continuationSeparator" w:id="0">
    <w:p w:rsidR="00582B6C" w:rsidRDefault="0058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1EF" w:rsidRDefault="008721E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1EF" w:rsidRDefault="005B4527">
    <w:pPr>
      <w:pStyle w:val="Header"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2357120</wp:posOffset>
          </wp:positionH>
          <wp:positionV relativeFrom="margin">
            <wp:posOffset>-195580</wp:posOffset>
          </wp:positionV>
          <wp:extent cx="3965575" cy="484505"/>
          <wp:effectExtent l="0" t="0" r="0" b="0"/>
          <wp:wrapSquare wrapText="bothSides"/>
          <wp:docPr id="1" name="Picture 1" descr="http://intranet.vu.edu.au/its/email/Images/VU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.vu.edu.au/its/email/Images/VUlogo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557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94C2D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86414"/>
    <w:multiLevelType w:val="multilevel"/>
    <w:tmpl w:val="5D38C95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  <w:rPr>
        <w:rFonts w:cs="Times New Roman"/>
      </w:rPr>
    </w:lvl>
  </w:abstractNum>
  <w:abstractNum w:abstractNumId="2" w15:restartNumberingAfterBreak="0">
    <w:nsid w:val="262353E3"/>
    <w:multiLevelType w:val="multilevel"/>
    <w:tmpl w:val="E8B8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3E0AD9"/>
    <w:multiLevelType w:val="multilevel"/>
    <w:tmpl w:val="5A52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E6B68A7"/>
    <w:multiLevelType w:val="multilevel"/>
    <w:tmpl w:val="208CE21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  <w:rPr>
        <w:rFonts w:cs="Times New Roman"/>
      </w:rPr>
    </w:lvl>
  </w:abstractNum>
  <w:abstractNum w:abstractNumId="5" w15:restartNumberingAfterBreak="0">
    <w:nsid w:val="61F36DC3"/>
    <w:multiLevelType w:val="multilevel"/>
    <w:tmpl w:val="65B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1F54FFD"/>
    <w:multiLevelType w:val="multilevel"/>
    <w:tmpl w:val="8DCEB5F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  <w:rPr>
        <w:rFonts w:cs="Times New Roman"/>
      </w:rPr>
    </w:lvl>
  </w:abstractNum>
  <w:abstractNum w:abstractNumId="7" w15:restartNumberingAfterBreak="0">
    <w:nsid w:val="68A02204"/>
    <w:multiLevelType w:val="multilevel"/>
    <w:tmpl w:val="5D38C95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6"/>
  </w:num>
  <w:num w:numId="10">
    <w:abstractNumId w:val="6"/>
  </w:num>
  <w:num w:numId="11">
    <w:abstractNumId w:val="5"/>
  </w:num>
  <w:num w:numId="12">
    <w:abstractNumId w:val="3"/>
  </w:num>
  <w:num w:numId="13">
    <w:abstractNumId w:val="4"/>
  </w:num>
  <w:num w:numId="14">
    <w:abstractNumId w:val="7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20"/>
    <w:rsid w:val="00051E86"/>
    <w:rsid w:val="000660AB"/>
    <w:rsid w:val="000667FC"/>
    <w:rsid w:val="0008070A"/>
    <w:rsid w:val="000F482E"/>
    <w:rsid w:val="00193C2F"/>
    <w:rsid w:val="001D4F58"/>
    <w:rsid w:val="00205537"/>
    <w:rsid w:val="00257A23"/>
    <w:rsid w:val="003871E8"/>
    <w:rsid w:val="003C19ED"/>
    <w:rsid w:val="003D36DF"/>
    <w:rsid w:val="00457625"/>
    <w:rsid w:val="004A58D8"/>
    <w:rsid w:val="004E1CDC"/>
    <w:rsid w:val="004E36A3"/>
    <w:rsid w:val="00501A29"/>
    <w:rsid w:val="005335CE"/>
    <w:rsid w:val="00536F35"/>
    <w:rsid w:val="005561A5"/>
    <w:rsid w:val="00576A59"/>
    <w:rsid w:val="00582B6C"/>
    <w:rsid w:val="005A0B49"/>
    <w:rsid w:val="005A6300"/>
    <w:rsid w:val="005B4527"/>
    <w:rsid w:val="005C7E1B"/>
    <w:rsid w:val="006237B8"/>
    <w:rsid w:val="00623A1E"/>
    <w:rsid w:val="00652445"/>
    <w:rsid w:val="00661D76"/>
    <w:rsid w:val="00663D19"/>
    <w:rsid w:val="006A4D4C"/>
    <w:rsid w:val="006E62AA"/>
    <w:rsid w:val="007138CD"/>
    <w:rsid w:val="007465B5"/>
    <w:rsid w:val="00754C0A"/>
    <w:rsid w:val="00766445"/>
    <w:rsid w:val="00792DDF"/>
    <w:rsid w:val="007A4F4D"/>
    <w:rsid w:val="007B2CFF"/>
    <w:rsid w:val="007D3406"/>
    <w:rsid w:val="00822640"/>
    <w:rsid w:val="008454A8"/>
    <w:rsid w:val="008721EF"/>
    <w:rsid w:val="00973EC1"/>
    <w:rsid w:val="009A1380"/>
    <w:rsid w:val="009D5BD0"/>
    <w:rsid w:val="009E7B34"/>
    <w:rsid w:val="00A30C28"/>
    <w:rsid w:val="00A86420"/>
    <w:rsid w:val="00AA47E0"/>
    <w:rsid w:val="00AB1378"/>
    <w:rsid w:val="00B449B6"/>
    <w:rsid w:val="00B82606"/>
    <w:rsid w:val="00B94302"/>
    <w:rsid w:val="00BD06CF"/>
    <w:rsid w:val="00BD11E9"/>
    <w:rsid w:val="00C0052C"/>
    <w:rsid w:val="00C17C77"/>
    <w:rsid w:val="00C404D8"/>
    <w:rsid w:val="00C64F1C"/>
    <w:rsid w:val="00C67A8B"/>
    <w:rsid w:val="00C9145E"/>
    <w:rsid w:val="00CC2ED9"/>
    <w:rsid w:val="00CE3EDC"/>
    <w:rsid w:val="00CE7CAF"/>
    <w:rsid w:val="00D015DC"/>
    <w:rsid w:val="00D66CE6"/>
    <w:rsid w:val="00D70638"/>
    <w:rsid w:val="00DB013C"/>
    <w:rsid w:val="00E12D67"/>
    <w:rsid w:val="00E13138"/>
    <w:rsid w:val="00E42956"/>
    <w:rsid w:val="00E45FE2"/>
    <w:rsid w:val="00E47535"/>
    <w:rsid w:val="00EE7798"/>
    <w:rsid w:val="00EF47EC"/>
    <w:rsid w:val="00F52132"/>
    <w:rsid w:val="00F54DEB"/>
    <w:rsid w:val="00F62FAC"/>
    <w:rsid w:val="00F9038C"/>
    <w:rsid w:val="00F92B8A"/>
    <w:rsid w:val="00FA4B18"/>
    <w:rsid w:val="00FF0FA3"/>
    <w:rsid w:val="00F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73F0163D-10B6-4928-AEBE-7A0AF500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color w:val="FFFFFF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AU" w:eastAsia="en-AU"/>
    </w:rPr>
  </w:style>
  <w:style w:type="paragraph" w:customStyle="1" w:styleId="forms">
    <w:name w:val="forms"/>
    <w:basedOn w:val="Normal"/>
    <w:uiPriority w:val="99"/>
    <w:pPr>
      <w:jc w:val="left"/>
    </w:pPr>
    <w:rPr>
      <w:rFonts w:ascii="RevueSWC Lt" w:hAnsi="RevueSWC Lt" w:cs="RevueSWC Lt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  <w:lang w:val="en-AU" w:eastAsia="en-AU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AU" w:eastAsia="en-AU"/>
    </w:rPr>
  </w:style>
  <w:style w:type="paragraph" w:customStyle="1" w:styleId="p1">
    <w:name w:val="p1"/>
    <w:basedOn w:val="Normal"/>
    <w:uiPriority w:val="99"/>
    <w:rsid w:val="00CE3EDC"/>
    <w:pPr>
      <w:autoSpaceDE/>
      <w:autoSpaceDN/>
      <w:spacing w:before="100" w:beforeAutospacing="1" w:after="100" w:afterAutospacing="1" w:line="336" w:lineRule="auto"/>
      <w:jc w:val="left"/>
    </w:pPr>
    <w:rPr>
      <w:rFonts w:ascii="Georgia" w:hAnsi="Georgia" w:cs="Georgia"/>
    </w:rPr>
  </w:style>
  <w:style w:type="paragraph" w:styleId="List">
    <w:name w:val="List"/>
    <w:basedOn w:val="Normal"/>
    <w:uiPriority w:val="99"/>
    <w:rsid w:val="00CE3EDC"/>
    <w:pPr>
      <w:autoSpaceDE/>
      <w:autoSpaceDN/>
      <w:ind w:left="283" w:hanging="283"/>
      <w:jc w:val="left"/>
    </w:pPr>
    <w:rPr>
      <w:rFonts w:ascii="Arial" w:hAnsi="Arial" w:cs="Arial"/>
      <w:sz w:val="16"/>
      <w:szCs w:val="16"/>
      <w:lang w:eastAsia="en-US"/>
    </w:rPr>
  </w:style>
  <w:style w:type="paragraph" w:styleId="List2">
    <w:name w:val="List 2"/>
    <w:basedOn w:val="Normal"/>
    <w:uiPriority w:val="99"/>
    <w:rsid w:val="00CE3EDC"/>
    <w:pPr>
      <w:autoSpaceDE/>
      <w:autoSpaceDN/>
      <w:ind w:left="566" w:hanging="283"/>
      <w:jc w:val="left"/>
    </w:pPr>
    <w:rPr>
      <w:rFonts w:ascii="Arial" w:hAnsi="Arial" w:cs="Arial"/>
      <w:sz w:val="16"/>
      <w:szCs w:val="16"/>
      <w:lang w:eastAsia="en-US"/>
    </w:rPr>
  </w:style>
  <w:style w:type="paragraph" w:styleId="List3">
    <w:name w:val="List 3"/>
    <w:basedOn w:val="Normal"/>
    <w:uiPriority w:val="99"/>
    <w:rsid w:val="00FA4B18"/>
    <w:pPr>
      <w:autoSpaceDE/>
      <w:autoSpaceDN/>
      <w:ind w:left="849" w:hanging="283"/>
      <w:jc w:val="left"/>
    </w:pPr>
    <w:rPr>
      <w:rFonts w:ascii="Arial" w:hAnsi="Arial" w:cs="Arial"/>
      <w:sz w:val="16"/>
      <w:szCs w:val="16"/>
      <w:lang w:eastAsia="en-US"/>
    </w:rPr>
  </w:style>
  <w:style w:type="paragraph" w:styleId="List4">
    <w:name w:val="List 4"/>
    <w:basedOn w:val="Normal"/>
    <w:uiPriority w:val="99"/>
    <w:rsid w:val="00FA4B18"/>
    <w:pPr>
      <w:autoSpaceDE/>
      <w:autoSpaceDN/>
      <w:ind w:left="1132" w:hanging="283"/>
      <w:jc w:val="left"/>
    </w:pPr>
    <w:rPr>
      <w:rFonts w:ascii="Arial" w:hAnsi="Arial" w:cs="Arial"/>
      <w:sz w:val="16"/>
      <w:szCs w:val="16"/>
      <w:lang w:eastAsia="en-US"/>
    </w:rPr>
  </w:style>
  <w:style w:type="paragraph" w:styleId="ListBullet">
    <w:name w:val="List Bullet"/>
    <w:basedOn w:val="Normal"/>
    <w:uiPriority w:val="99"/>
    <w:rsid w:val="00FA4B18"/>
    <w:pPr>
      <w:numPr>
        <w:numId w:val="1"/>
      </w:numPr>
      <w:autoSpaceDE/>
      <w:autoSpaceDN/>
      <w:jc w:val="left"/>
    </w:pPr>
    <w:rPr>
      <w:rFonts w:ascii="Arial" w:hAnsi="Arial" w:cs="Arial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FA4B18"/>
    <w:pPr>
      <w:autoSpaceDE/>
      <w:autoSpaceDN/>
      <w:spacing w:after="120"/>
      <w:jc w:val="left"/>
    </w:pPr>
    <w:rPr>
      <w:rFonts w:ascii="Arial" w:hAnsi="Arial" w:cs="Arial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rsid w:val="00FA4B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A4B18"/>
    <w:pPr>
      <w:autoSpaceDE/>
      <w:autoSpaceDN/>
      <w:ind w:firstLine="210"/>
      <w:jc w:val="left"/>
    </w:pPr>
    <w:rPr>
      <w:rFonts w:ascii="Arial" w:hAnsi="Arial" w:cs="Arial"/>
      <w:sz w:val="16"/>
      <w:szCs w:val="16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Pr>
      <w:rFonts w:cs="Times New Roman"/>
      <w:sz w:val="24"/>
      <w:szCs w:val="24"/>
      <w:lang w:val="en-AU" w:eastAsia="en-AU"/>
    </w:rPr>
  </w:style>
  <w:style w:type="paragraph" w:customStyle="1" w:styleId="P2">
    <w:name w:val="P2"/>
    <w:aliases w:val="(i)"/>
    <w:basedOn w:val="Normal"/>
    <w:uiPriority w:val="99"/>
    <w:rsid w:val="00C0052C"/>
    <w:pPr>
      <w:tabs>
        <w:tab w:val="right" w:pos="1758"/>
        <w:tab w:val="left" w:pos="2155"/>
      </w:tabs>
      <w:autoSpaceDE/>
      <w:autoSpaceDN/>
      <w:spacing w:before="60" w:line="260" w:lineRule="exact"/>
      <w:ind w:left="1985" w:hanging="1985"/>
    </w:pPr>
    <w:rPr>
      <w:lang w:eastAsia="en-US"/>
    </w:rPr>
  </w:style>
  <w:style w:type="paragraph" w:customStyle="1" w:styleId="P3">
    <w:name w:val="P3"/>
    <w:aliases w:val="(A)"/>
    <w:basedOn w:val="Normal"/>
    <w:uiPriority w:val="99"/>
    <w:rsid w:val="00C0052C"/>
    <w:pPr>
      <w:tabs>
        <w:tab w:val="right" w:pos="2410"/>
      </w:tabs>
      <w:autoSpaceDE/>
      <w:autoSpaceDN/>
      <w:spacing w:before="60" w:line="260" w:lineRule="exact"/>
      <w:ind w:left="2693" w:hanging="2693"/>
    </w:pPr>
    <w:rPr>
      <w:lang w:eastAsia="en-US"/>
    </w:rPr>
  </w:style>
  <w:style w:type="paragraph" w:customStyle="1" w:styleId="ZP1">
    <w:name w:val="ZP1"/>
    <w:basedOn w:val="Normal"/>
    <w:uiPriority w:val="99"/>
    <w:rsid w:val="00C0052C"/>
    <w:pPr>
      <w:keepNext/>
      <w:tabs>
        <w:tab w:val="right" w:pos="1191"/>
      </w:tabs>
      <w:autoSpaceDE/>
      <w:autoSpaceDN/>
      <w:spacing w:before="60" w:line="260" w:lineRule="exact"/>
      <w:ind w:left="1418" w:hanging="1418"/>
    </w:pPr>
    <w:rPr>
      <w:lang w:eastAsia="en-US"/>
    </w:rPr>
  </w:style>
  <w:style w:type="paragraph" w:customStyle="1" w:styleId="ZP2">
    <w:name w:val="ZP2"/>
    <w:basedOn w:val="P2"/>
    <w:uiPriority w:val="99"/>
    <w:rsid w:val="00C0052C"/>
    <w:pPr>
      <w:keepNext/>
    </w:pPr>
  </w:style>
  <w:style w:type="paragraph" w:styleId="DocumentMap">
    <w:name w:val="Document Map"/>
    <w:basedOn w:val="Normal"/>
    <w:link w:val="DocumentMapChar"/>
    <w:uiPriority w:val="99"/>
    <w:semiHidden/>
    <w:rsid w:val="008454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AU" w:eastAsia="en-AU"/>
    </w:rPr>
  </w:style>
  <w:style w:type="character" w:styleId="Emphasis">
    <w:name w:val="Emphasis"/>
    <w:basedOn w:val="DefaultParagraphFont"/>
    <w:uiPriority w:val="20"/>
    <w:qFormat/>
    <w:rsid w:val="00B82606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7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7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7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9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9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08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BF540.D21EFF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1858</Words>
  <Characters>10592</Characters>
  <Application>Microsoft Office Word</Application>
  <DocSecurity>4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Genetic Manipulation</vt:lpstr>
    </vt:vector>
  </TitlesOfParts>
  <Company>HFS</Company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 Manipulation</dc:title>
  <dc:creator>Michael Gear</dc:creator>
  <cp:lastModifiedBy>Caroline Courtney</cp:lastModifiedBy>
  <cp:revision>2</cp:revision>
  <cp:lastPrinted>2015-02-05T03:23:00Z</cp:lastPrinted>
  <dcterms:created xsi:type="dcterms:W3CDTF">2022-07-01T04:42:00Z</dcterms:created>
  <dcterms:modified xsi:type="dcterms:W3CDTF">2022-07-01T04:42:00Z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>NTSAVE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2022-07-01T04:40:51Z</vt:lpwstr>
  </property>
  <property fmtid="{D5CDD505-2E9C-101B-9397-08002B2CF9AE}" pid="5" name="MSIP_Label_d7dc88d9-fa17-47eb-a208-3e66f59d50e5_Method">
    <vt:lpwstr>Standard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1a7a2ae2-e3de-4ceb-afdf-2e526a39dd8e</vt:lpwstr>
  </property>
  <property fmtid="{D5CDD505-2E9C-101B-9397-08002B2CF9AE}" pid="9" name="MSIP_Label_d7dc88d9-fa17-47eb-a208-3e66f59d50e5_ContentBits">
    <vt:lpwstr>0</vt:lpwstr>
  </property>
</Properties>
</file>