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773"/>
      </w:tblGrid>
      <w:tr w:rsidR="002E3788" w:rsidRPr="004A5F56" w:rsidTr="0014019A">
        <w:tc>
          <w:tcPr>
            <w:tcW w:w="10773" w:type="dxa"/>
            <w:shd w:val="clear" w:color="auto" w:fill="000000" w:themeFill="text1"/>
          </w:tcPr>
          <w:p w:rsidR="002E3788" w:rsidRPr="004A5F56" w:rsidRDefault="002E3788" w:rsidP="00991C7C">
            <w:pPr>
              <w:spacing w:before="60" w:after="60"/>
              <w:rPr>
                <w:rFonts w:ascii="Arial Black" w:hAnsi="Arial Black"/>
                <w:noProof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Black" w:hAnsi="Arial Black"/>
                <w:noProof/>
                <w:sz w:val="22"/>
                <w:szCs w:val="22"/>
              </w:rPr>
              <w:t>APPLICA</w:t>
            </w:r>
            <w:r w:rsidR="00991C7C">
              <w:rPr>
                <w:rFonts w:ascii="Arial Black" w:hAnsi="Arial Black"/>
                <w:noProof/>
                <w:sz w:val="22"/>
                <w:szCs w:val="22"/>
              </w:rPr>
              <w:t>NT DETAILS</w:t>
            </w:r>
          </w:p>
        </w:tc>
      </w:tr>
    </w:tbl>
    <w:p w:rsidR="002E3788" w:rsidRDefault="002E3788"/>
    <w:tbl>
      <w:tblPr>
        <w:tblStyle w:val="TableGrid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20"/>
        <w:gridCol w:w="2835"/>
        <w:gridCol w:w="3118"/>
      </w:tblGrid>
      <w:tr w:rsidR="00991C7C" w:rsidRPr="00931455" w:rsidTr="00B422CB">
        <w:trPr>
          <w:trHeight w:val="454"/>
        </w:trPr>
        <w:tc>
          <w:tcPr>
            <w:tcW w:w="4820" w:type="dxa"/>
            <w:vAlign w:val="center"/>
          </w:tcPr>
          <w:p w:rsidR="00991C7C" w:rsidRPr="00143B6B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Title:</w:t>
            </w:r>
          </w:p>
        </w:tc>
        <w:tc>
          <w:tcPr>
            <w:tcW w:w="5953" w:type="dxa"/>
            <w:gridSpan w:val="2"/>
            <w:vAlign w:val="center"/>
          </w:tcPr>
          <w:p w:rsidR="00991C7C" w:rsidRPr="00931455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1C7C" w:rsidRPr="00B15CDB" w:rsidTr="00B422CB">
        <w:trPr>
          <w:trHeight w:val="454"/>
        </w:trPr>
        <w:tc>
          <w:tcPr>
            <w:tcW w:w="4820" w:type="dxa"/>
            <w:vAlign w:val="center"/>
          </w:tcPr>
          <w:p w:rsidR="00991C7C" w:rsidRPr="00143B6B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First name:</w:t>
            </w:r>
          </w:p>
        </w:tc>
        <w:tc>
          <w:tcPr>
            <w:tcW w:w="5953" w:type="dxa"/>
            <w:gridSpan w:val="2"/>
            <w:vAlign w:val="center"/>
          </w:tcPr>
          <w:p w:rsidR="00991C7C" w:rsidRPr="00B15CDB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1C7C" w:rsidRPr="00B15CDB" w:rsidTr="00B422CB">
        <w:trPr>
          <w:trHeight w:val="454"/>
        </w:trPr>
        <w:tc>
          <w:tcPr>
            <w:tcW w:w="4820" w:type="dxa"/>
            <w:vAlign w:val="center"/>
          </w:tcPr>
          <w:p w:rsidR="00991C7C" w:rsidRPr="00143B6B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Last name:</w:t>
            </w:r>
          </w:p>
        </w:tc>
        <w:tc>
          <w:tcPr>
            <w:tcW w:w="5953" w:type="dxa"/>
            <w:gridSpan w:val="2"/>
            <w:vAlign w:val="center"/>
          </w:tcPr>
          <w:p w:rsidR="00991C7C" w:rsidRPr="00B15CDB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1C7C" w:rsidRPr="00B15CDB" w:rsidTr="00B422CB">
        <w:trPr>
          <w:trHeight w:val="454"/>
        </w:trPr>
        <w:tc>
          <w:tcPr>
            <w:tcW w:w="4820" w:type="dxa"/>
            <w:vAlign w:val="center"/>
          </w:tcPr>
          <w:p w:rsidR="00991C7C" w:rsidRPr="00143B6B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Employee number:</w:t>
            </w:r>
          </w:p>
        </w:tc>
        <w:tc>
          <w:tcPr>
            <w:tcW w:w="5953" w:type="dxa"/>
            <w:gridSpan w:val="2"/>
            <w:vAlign w:val="center"/>
          </w:tcPr>
          <w:p w:rsidR="00991C7C" w:rsidRPr="00B15CDB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1C7C" w:rsidRPr="0020518D" w:rsidTr="00B422CB">
        <w:trPr>
          <w:trHeight w:val="454"/>
        </w:trPr>
        <w:tc>
          <w:tcPr>
            <w:tcW w:w="4820" w:type="dxa"/>
            <w:vAlign w:val="center"/>
          </w:tcPr>
          <w:p w:rsidR="00991C7C" w:rsidRPr="00143B6B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College:</w:t>
            </w:r>
          </w:p>
        </w:tc>
        <w:tc>
          <w:tcPr>
            <w:tcW w:w="5953" w:type="dxa"/>
            <w:gridSpan w:val="2"/>
            <w:vAlign w:val="center"/>
          </w:tcPr>
          <w:p w:rsidR="00991C7C" w:rsidRPr="0020518D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1C7C" w:rsidRPr="00190CDE" w:rsidTr="00B422CB">
        <w:trPr>
          <w:trHeight w:val="454"/>
        </w:trPr>
        <w:tc>
          <w:tcPr>
            <w:tcW w:w="4820" w:type="dxa"/>
            <w:vAlign w:val="center"/>
          </w:tcPr>
          <w:p w:rsidR="00991C7C" w:rsidRPr="00143B6B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Current award classification and level:</w:t>
            </w:r>
          </w:p>
        </w:tc>
        <w:tc>
          <w:tcPr>
            <w:tcW w:w="2835" w:type="dxa"/>
            <w:vAlign w:val="center"/>
          </w:tcPr>
          <w:p w:rsidR="00991C7C" w:rsidRPr="00190CDE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91C7C" w:rsidRPr="00190CDE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1C7C" w:rsidRPr="00931455" w:rsidTr="00B422CB">
        <w:trPr>
          <w:trHeight w:val="454"/>
        </w:trPr>
        <w:tc>
          <w:tcPr>
            <w:tcW w:w="4820" w:type="dxa"/>
            <w:vAlign w:val="center"/>
          </w:tcPr>
          <w:p w:rsidR="00991C7C" w:rsidRPr="00143B6B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Academic level applying for:</w:t>
            </w:r>
          </w:p>
        </w:tc>
        <w:tc>
          <w:tcPr>
            <w:tcW w:w="5953" w:type="dxa"/>
            <w:gridSpan w:val="2"/>
            <w:vAlign w:val="center"/>
          </w:tcPr>
          <w:p w:rsidR="00991C7C" w:rsidRPr="00931455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91C7C" w:rsidRPr="00931455" w:rsidTr="00B422CB">
        <w:trPr>
          <w:trHeight w:val="454"/>
        </w:trPr>
        <w:tc>
          <w:tcPr>
            <w:tcW w:w="4820" w:type="dxa"/>
            <w:vAlign w:val="center"/>
          </w:tcPr>
          <w:p w:rsidR="00991C7C" w:rsidRDefault="00991C7C" w:rsidP="00216A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Date notified of Promotion Outcome</w:t>
            </w:r>
          </w:p>
        </w:tc>
        <w:tc>
          <w:tcPr>
            <w:tcW w:w="5953" w:type="dxa"/>
            <w:gridSpan w:val="2"/>
            <w:vAlign w:val="center"/>
          </w:tcPr>
          <w:p w:rsidR="00991C7C" w:rsidRDefault="00991C7C" w:rsidP="00216A46">
            <w:pPr>
              <w:rPr>
                <w:rFonts w:ascii="Arial Narrow" w:hAnsi="Arial Narrow"/>
              </w:rPr>
            </w:pPr>
          </w:p>
        </w:tc>
      </w:tr>
    </w:tbl>
    <w:p w:rsidR="00991C7C" w:rsidRDefault="00991C7C"/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773"/>
      </w:tblGrid>
      <w:tr w:rsidR="00991C7C" w:rsidRPr="004A5F56" w:rsidTr="00216A46">
        <w:tc>
          <w:tcPr>
            <w:tcW w:w="10773" w:type="dxa"/>
            <w:shd w:val="clear" w:color="auto" w:fill="000000" w:themeFill="text1"/>
          </w:tcPr>
          <w:p w:rsidR="00991C7C" w:rsidRPr="004A5F56" w:rsidRDefault="00991C7C" w:rsidP="00216A46">
            <w:pPr>
              <w:spacing w:before="60" w:after="60"/>
              <w:rPr>
                <w:rFonts w:ascii="Arial Black" w:hAnsi="Arial Black"/>
                <w:noProof/>
                <w:sz w:val="22"/>
                <w:szCs w:val="22"/>
              </w:rPr>
            </w:pPr>
            <w:r>
              <w:rPr>
                <w:rFonts w:ascii="Arial Black" w:hAnsi="Arial Black"/>
                <w:noProof/>
                <w:sz w:val="22"/>
                <w:szCs w:val="22"/>
              </w:rPr>
              <w:t>GROUNDS FOR APPEAL</w:t>
            </w:r>
          </w:p>
        </w:tc>
      </w:tr>
    </w:tbl>
    <w:p w:rsidR="00991C7C" w:rsidRDefault="00991C7C"/>
    <w:tbl>
      <w:tblPr>
        <w:tblStyle w:val="TableGrid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73"/>
      </w:tblGrid>
      <w:tr w:rsidR="008B158D" w:rsidRPr="008736DC" w:rsidTr="002377E5">
        <w:trPr>
          <w:trHeight w:val="4703"/>
        </w:trPr>
        <w:tc>
          <w:tcPr>
            <w:tcW w:w="1077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991C7C" w:rsidRPr="00991C7C" w:rsidRDefault="00991C7C" w:rsidP="00991C7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1C7C">
              <w:rPr>
                <w:rFonts w:ascii="Arial Narrow" w:hAnsi="Arial Narrow"/>
                <w:sz w:val="22"/>
                <w:szCs w:val="22"/>
              </w:rPr>
              <w:t>In accordance with Part I of the H</w:t>
            </w:r>
            <w:r>
              <w:rPr>
                <w:rFonts w:ascii="Arial Narrow" w:hAnsi="Arial Narrow"/>
                <w:sz w:val="22"/>
                <w:szCs w:val="22"/>
              </w:rPr>
              <w:t xml:space="preserve">igher </w:t>
            </w:r>
            <w:r w:rsidRPr="00991C7C">
              <w:rPr>
                <w:rFonts w:ascii="Arial Narrow" w:hAnsi="Arial Narrow"/>
                <w:sz w:val="22"/>
                <w:szCs w:val="22"/>
              </w:rPr>
              <w:t>E</w:t>
            </w:r>
            <w:r>
              <w:rPr>
                <w:rFonts w:ascii="Arial Narrow" w:hAnsi="Arial Narrow"/>
                <w:sz w:val="22"/>
                <w:szCs w:val="22"/>
              </w:rPr>
              <w:t xml:space="preserve">ducation </w:t>
            </w:r>
            <w:r w:rsidRPr="00991C7C">
              <w:rPr>
                <w:rFonts w:ascii="Arial Narrow" w:hAnsi="Arial Narrow"/>
                <w:sz w:val="22"/>
                <w:szCs w:val="22"/>
              </w:rPr>
              <w:t>A</w:t>
            </w:r>
            <w:r>
              <w:rPr>
                <w:rFonts w:ascii="Arial Narrow" w:hAnsi="Arial Narrow"/>
                <w:sz w:val="22"/>
                <w:szCs w:val="22"/>
              </w:rPr>
              <w:t xml:space="preserve">cademic </w:t>
            </w:r>
            <w:r w:rsidRPr="00991C7C">
              <w:rPr>
                <w:rFonts w:ascii="Arial Narrow" w:hAnsi="Arial Narrow"/>
                <w:sz w:val="22"/>
                <w:szCs w:val="22"/>
              </w:rPr>
              <w:t>P</w:t>
            </w:r>
            <w:r>
              <w:rPr>
                <w:rFonts w:ascii="Arial Narrow" w:hAnsi="Arial Narrow"/>
                <w:sz w:val="22"/>
                <w:szCs w:val="22"/>
              </w:rPr>
              <w:t>romotion</w:t>
            </w:r>
            <w:r w:rsidRPr="00991C7C">
              <w:rPr>
                <w:rFonts w:ascii="Arial Narrow" w:hAnsi="Arial Narrow"/>
                <w:sz w:val="22"/>
                <w:szCs w:val="22"/>
              </w:rPr>
              <w:t xml:space="preserve"> Procedure:</w:t>
            </w:r>
          </w:p>
          <w:p w:rsidR="00991C7C" w:rsidRPr="00991C7C" w:rsidRDefault="00991C7C" w:rsidP="00991C7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991C7C" w:rsidRPr="002377E5" w:rsidRDefault="00991C7C" w:rsidP="00991C7C">
            <w:pPr>
              <w:pStyle w:val="Default"/>
              <w:numPr>
                <w:ilvl w:val="0"/>
                <w:numId w:val="37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991C7C">
              <w:rPr>
                <w:rFonts w:ascii="Arial Narrow" w:hAnsi="Arial Narrow"/>
                <w:sz w:val="22"/>
                <w:szCs w:val="22"/>
              </w:rPr>
              <w:t xml:space="preserve">Applicants may appeal against promotion decisions on the grounds that the Promotion Panel has not followed correct procedure, that is, failed to comply with the provisions in the </w:t>
            </w:r>
            <w:hyperlink r:id="rId9" w:history="1">
              <w:r w:rsidRPr="002377E5">
                <w:rPr>
                  <w:rStyle w:val="Hyperlink"/>
                  <w:rFonts w:ascii="Arial Narrow" w:hAnsi="Arial Narrow"/>
                  <w:sz w:val="22"/>
                  <w:szCs w:val="22"/>
                </w:rPr>
                <w:t>Higher Education Academic Promotion Policy</w:t>
              </w:r>
            </w:hyperlink>
            <w:r w:rsidRPr="00991C7C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hyperlink r:id="rId10" w:history="1">
              <w:r w:rsidRPr="002377E5">
                <w:rPr>
                  <w:rStyle w:val="Hyperlink"/>
                  <w:rFonts w:ascii="Arial Narrow" w:hAnsi="Arial Narrow"/>
                  <w:sz w:val="22"/>
                  <w:szCs w:val="22"/>
                </w:rPr>
                <w:t>Procedures</w:t>
              </w:r>
            </w:hyperlink>
            <w:r w:rsidRPr="00991C7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377E5">
              <w:rPr>
                <w:rFonts w:ascii="Arial Narrow" w:hAnsi="Arial Narrow"/>
                <w:sz w:val="22"/>
                <w:szCs w:val="22"/>
              </w:rPr>
              <w:t>(clause 9</w:t>
            </w:r>
            <w:r w:rsidR="00C616E2">
              <w:rPr>
                <w:rFonts w:ascii="Arial Narrow" w:hAnsi="Arial Narrow"/>
                <w:sz w:val="22"/>
                <w:szCs w:val="22"/>
              </w:rPr>
              <w:t>1</w:t>
            </w:r>
            <w:r w:rsidRPr="002377E5">
              <w:rPr>
                <w:rFonts w:ascii="Arial Narrow" w:hAnsi="Arial Narrow"/>
                <w:sz w:val="22"/>
                <w:szCs w:val="22"/>
              </w:rPr>
              <w:t xml:space="preserve">). </w:t>
            </w:r>
          </w:p>
          <w:p w:rsidR="00991C7C" w:rsidRPr="002377E5" w:rsidRDefault="00991C7C" w:rsidP="00991C7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991C7C" w:rsidRPr="002377E5" w:rsidRDefault="00991C7C" w:rsidP="00991C7C">
            <w:pPr>
              <w:pStyle w:val="Default"/>
              <w:numPr>
                <w:ilvl w:val="0"/>
                <w:numId w:val="37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2377E5">
              <w:rPr>
                <w:rFonts w:ascii="Arial Narrow" w:hAnsi="Arial Narrow"/>
                <w:sz w:val="22"/>
                <w:szCs w:val="22"/>
              </w:rPr>
              <w:t>Requests for appeal cannot be based on an applicant’s disagreement with the Promotion Panel’s decision or views regarding the merit of his/her application (clause 9</w:t>
            </w:r>
            <w:r w:rsidR="00C616E2">
              <w:rPr>
                <w:rFonts w:ascii="Arial Narrow" w:hAnsi="Arial Narrow"/>
                <w:sz w:val="22"/>
                <w:szCs w:val="22"/>
              </w:rPr>
              <w:t>2</w:t>
            </w:r>
            <w:r w:rsidRPr="002377E5">
              <w:rPr>
                <w:rFonts w:ascii="Arial Narrow" w:hAnsi="Arial Narrow"/>
                <w:sz w:val="22"/>
                <w:szCs w:val="22"/>
              </w:rPr>
              <w:t>).</w:t>
            </w:r>
          </w:p>
          <w:p w:rsidR="00991C7C" w:rsidRPr="002377E5" w:rsidRDefault="00991C7C" w:rsidP="00991C7C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:rsidR="00991C7C" w:rsidRPr="002377E5" w:rsidRDefault="00991C7C" w:rsidP="00991C7C">
            <w:pPr>
              <w:pStyle w:val="Default"/>
              <w:numPr>
                <w:ilvl w:val="0"/>
                <w:numId w:val="37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2377E5">
              <w:rPr>
                <w:rFonts w:ascii="Arial Narrow" w:hAnsi="Arial Narrow"/>
                <w:sz w:val="22"/>
                <w:szCs w:val="22"/>
              </w:rPr>
              <w:t>The appellant must clearly set out below the grounds of each alleged breach of the policy and procedures (clause 9</w:t>
            </w:r>
            <w:r w:rsidR="00C616E2">
              <w:rPr>
                <w:rFonts w:ascii="Arial Narrow" w:hAnsi="Arial Narrow"/>
                <w:sz w:val="22"/>
                <w:szCs w:val="22"/>
              </w:rPr>
              <w:t>4</w:t>
            </w:r>
            <w:r w:rsidRPr="002377E5">
              <w:rPr>
                <w:rFonts w:ascii="Arial Narrow" w:hAnsi="Arial Narrow"/>
                <w:sz w:val="22"/>
                <w:szCs w:val="22"/>
              </w:rPr>
              <w:t>). Where the appeal is based on an alleged breach of more than one clause in the policy, each alleged breach should be addressed in order.</w:t>
            </w:r>
          </w:p>
          <w:p w:rsidR="00991C7C" w:rsidRPr="002377E5" w:rsidRDefault="00991C7C" w:rsidP="00991C7C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:rsidR="00991C7C" w:rsidRPr="002377E5" w:rsidRDefault="00991C7C" w:rsidP="00991C7C">
            <w:pPr>
              <w:pStyle w:val="Default"/>
              <w:numPr>
                <w:ilvl w:val="0"/>
                <w:numId w:val="37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2377E5">
              <w:rPr>
                <w:rFonts w:ascii="Arial Narrow" w:hAnsi="Arial Narrow"/>
                <w:sz w:val="22"/>
                <w:szCs w:val="22"/>
              </w:rPr>
              <w:t>All supporting written evidence must accompany the appeal notice (clause 9</w:t>
            </w:r>
            <w:r w:rsidR="00C616E2">
              <w:rPr>
                <w:rFonts w:ascii="Arial Narrow" w:hAnsi="Arial Narrow"/>
                <w:sz w:val="22"/>
                <w:szCs w:val="22"/>
              </w:rPr>
              <w:t>5</w:t>
            </w:r>
            <w:r w:rsidRPr="002377E5">
              <w:rPr>
                <w:rFonts w:ascii="Arial Narrow" w:hAnsi="Arial Narrow"/>
                <w:sz w:val="22"/>
                <w:szCs w:val="22"/>
              </w:rPr>
              <w:t xml:space="preserve">).  </w:t>
            </w:r>
          </w:p>
          <w:p w:rsidR="00991C7C" w:rsidRPr="002377E5" w:rsidRDefault="00991C7C" w:rsidP="00991C7C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:rsidR="008B158D" w:rsidRPr="00991C7C" w:rsidRDefault="00991C7C" w:rsidP="002377E5">
            <w:pPr>
              <w:pStyle w:val="Default"/>
              <w:numPr>
                <w:ilvl w:val="0"/>
                <w:numId w:val="37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2377E5">
              <w:rPr>
                <w:rFonts w:ascii="Arial Narrow" w:hAnsi="Arial Narrow"/>
                <w:sz w:val="22"/>
                <w:szCs w:val="22"/>
              </w:rPr>
              <w:t>Any such appeal will be based on the application as submitted. No additional information other than the grounds for appeal may be submitted (clause 9</w:t>
            </w:r>
            <w:r w:rsidR="00C616E2">
              <w:rPr>
                <w:rFonts w:ascii="Arial Narrow" w:hAnsi="Arial Narrow"/>
                <w:sz w:val="22"/>
                <w:szCs w:val="22"/>
              </w:rPr>
              <w:t>6</w:t>
            </w:r>
            <w:r w:rsidRPr="002377E5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</w:tr>
    </w:tbl>
    <w:p w:rsidR="002E3788" w:rsidRDefault="002E3788"/>
    <w:p w:rsidR="00E10470" w:rsidRDefault="00E10470" w:rsidP="00E10470"/>
    <w:p w:rsidR="002A13FF" w:rsidRDefault="002A13FF" w:rsidP="002A13FF">
      <w:pPr>
        <w:rPr>
          <w:noProof/>
          <w:lang w:eastAsia="en-AU"/>
        </w:rPr>
      </w:pPr>
    </w:p>
    <w:sectPr w:rsidR="002A13FF" w:rsidSect="00147C29">
      <w:headerReference w:type="default" r:id="rId11"/>
      <w:footerReference w:type="default" r:id="rId12"/>
      <w:pgSz w:w="11909" w:h="16834" w:code="9"/>
      <w:pgMar w:top="1134" w:right="567" w:bottom="709" w:left="567" w:header="720" w:footer="5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2A" w:rsidRDefault="00B0772A">
      <w:r>
        <w:separator/>
      </w:r>
    </w:p>
  </w:endnote>
  <w:endnote w:type="continuationSeparator" w:id="0">
    <w:p w:rsidR="00B0772A" w:rsidRDefault="00B0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DC" w:rsidRDefault="008736DC" w:rsidP="00147C29">
    <w:pPr>
      <w:pStyle w:val="Footer"/>
      <w:tabs>
        <w:tab w:val="clear" w:pos="4153"/>
        <w:tab w:val="clear" w:pos="8306"/>
        <w:tab w:val="center" w:pos="5387"/>
        <w:tab w:val="right" w:pos="10773"/>
      </w:tabs>
    </w:pPr>
    <w:r>
      <w:rPr>
        <w:rFonts w:ascii="Arial Narrow" w:hAnsi="Arial Narrow"/>
        <w:sz w:val="20"/>
        <w:szCs w:val="20"/>
      </w:rPr>
      <w:t>v</w:t>
    </w:r>
    <w:r w:rsidR="0039451E">
      <w:rPr>
        <w:rFonts w:ascii="Arial Narrow" w:hAnsi="Arial Narrow"/>
        <w:sz w:val="20"/>
        <w:szCs w:val="20"/>
      </w:rPr>
      <w:t>1</w:t>
    </w:r>
    <w:r w:rsidR="00A66D82">
      <w:rPr>
        <w:rFonts w:ascii="Arial Narrow" w:hAnsi="Arial Narrow"/>
        <w:sz w:val="20"/>
        <w:szCs w:val="20"/>
      </w:rPr>
      <w:t>.0</w:t>
    </w:r>
    <w:r w:rsidR="0039451E">
      <w:rPr>
        <w:rFonts w:ascii="Arial Narrow" w:hAnsi="Arial Narrow"/>
        <w:sz w:val="20"/>
        <w:szCs w:val="20"/>
      </w:rPr>
      <w:t xml:space="preserve"> (</w:t>
    </w:r>
    <w:r w:rsidR="00C616E2">
      <w:rPr>
        <w:rFonts w:ascii="Arial Narrow" w:hAnsi="Arial Narrow"/>
        <w:sz w:val="20"/>
        <w:szCs w:val="20"/>
      </w:rPr>
      <w:t>14</w:t>
    </w:r>
    <w:r w:rsidR="00B422CB">
      <w:rPr>
        <w:rFonts w:ascii="Arial Narrow" w:hAnsi="Arial Narrow"/>
        <w:sz w:val="20"/>
        <w:szCs w:val="20"/>
      </w:rPr>
      <w:t xml:space="preserve"> February 2017)</w:t>
    </w:r>
    <w:r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ab/>
    </w:r>
    <w:r w:rsidR="00991C7C">
      <w:rPr>
        <w:rFonts w:ascii="Arial Narrow" w:hAnsi="Arial Narrow"/>
        <w:b/>
        <w:sz w:val="20"/>
        <w:szCs w:val="20"/>
      </w:rPr>
      <w:t>CONFIDENTIAL</w:t>
    </w:r>
    <w:r>
      <w:rPr>
        <w:rFonts w:ascii="Arial Narrow" w:hAnsi="Arial Narrow"/>
        <w:sz w:val="20"/>
        <w:szCs w:val="20"/>
      </w:rPr>
      <w:tab/>
    </w:r>
    <w:r w:rsidRPr="007039AF">
      <w:rPr>
        <w:rFonts w:ascii="Arial Narrow" w:hAnsi="Arial Narrow"/>
        <w:sz w:val="20"/>
        <w:szCs w:val="20"/>
      </w:rPr>
      <w:t xml:space="preserve">Page </w:t>
    </w:r>
    <w:r w:rsidRPr="007039AF">
      <w:rPr>
        <w:rFonts w:ascii="Arial Narrow" w:hAnsi="Arial Narrow"/>
        <w:bCs/>
        <w:sz w:val="20"/>
        <w:szCs w:val="20"/>
      </w:rPr>
      <w:fldChar w:fldCharType="begin"/>
    </w:r>
    <w:r w:rsidRPr="007039AF">
      <w:rPr>
        <w:rFonts w:ascii="Arial Narrow" w:hAnsi="Arial Narrow"/>
        <w:bCs/>
        <w:sz w:val="20"/>
        <w:szCs w:val="20"/>
      </w:rPr>
      <w:instrText xml:space="preserve"> PAGE </w:instrText>
    </w:r>
    <w:r w:rsidRPr="007039AF">
      <w:rPr>
        <w:rFonts w:ascii="Arial Narrow" w:hAnsi="Arial Narrow"/>
        <w:bCs/>
        <w:sz w:val="20"/>
        <w:szCs w:val="20"/>
      </w:rPr>
      <w:fldChar w:fldCharType="separate"/>
    </w:r>
    <w:r w:rsidR="00F932C1">
      <w:rPr>
        <w:rFonts w:ascii="Arial Narrow" w:hAnsi="Arial Narrow"/>
        <w:bCs/>
        <w:noProof/>
        <w:sz w:val="20"/>
        <w:szCs w:val="20"/>
      </w:rPr>
      <w:t>1</w:t>
    </w:r>
    <w:r w:rsidRPr="007039AF">
      <w:rPr>
        <w:rFonts w:ascii="Arial Narrow" w:hAnsi="Arial Narrow"/>
        <w:bCs/>
        <w:sz w:val="20"/>
        <w:szCs w:val="20"/>
      </w:rPr>
      <w:fldChar w:fldCharType="end"/>
    </w:r>
    <w:r w:rsidRPr="007039AF">
      <w:rPr>
        <w:rFonts w:ascii="Arial Narrow" w:hAnsi="Arial Narrow"/>
        <w:sz w:val="20"/>
        <w:szCs w:val="20"/>
      </w:rPr>
      <w:t xml:space="preserve"> of </w:t>
    </w:r>
    <w:r w:rsidRPr="007039AF">
      <w:rPr>
        <w:rFonts w:ascii="Arial Narrow" w:hAnsi="Arial Narrow"/>
        <w:bCs/>
        <w:sz w:val="20"/>
        <w:szCs w:val="20"/>
      </w:rPr>
      <w:fldChar w:fldCharType="begin"/>
    </w:r>
    <w:r w:rsidRPr="007039AF">
      <w:rPr>
        <w:rFonts w:ascii="Arial Narrow" w:hAnsi="Arial Narrow"/>
        <w:bCs/>
        <w:sz w:val="20"/>
        <w:szCs w:val="20"/>
      </w:rPr>
      <w:instrText xml:space="preserve"> NUMPAGES  </w:instrText>
    </w:r>
    <w:r w:rsidRPr="007039AF">
      <w:rPr>
        <w:rFonts w:ascii="Arial Narrow" w:hAnsi="Arial Narrow"/>
        <w:bCs/>
        <w:sz w:val="20"/>
        <w:szCs w:val="20"/>
      </w:rPr>
      <w:fldChar w:fldCharType="separate"/>
    </w:r>
    <w:r w:rsidR="00F932C1">
      <w:rPr>
        <w:rFonts w:ascii="Arial Narrow" w:hAnsi="Arial Narrow"/>
        <w:bCs/>
        <w:noProof/>
        <w:sz w:val="20"/>
        <w:szCs w:val="20"/>
      </w:rPr>
      <w:t>1</w:t>
    </w:r>
    <w:r w:rsidRPr="007039AF">
      <w:rPr>
        <w:rFonts w:ascii="Arial Narrow" w:hAnsi="Arial Narrow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2A" w:rsidRDefault="00B0772A">
      <w:r>
        <w:separator/>
      </w:r>
    </w:p>
  </w:footnote>
  <w:footnote w:type="continuationSeparator" w:id="0">
    <w:p w:rsidR="00B0772A" w:rsidRDefault="00B07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DC" w:rsidRPr="00D40281" w:rsidRDefault="008736DC" w:rsidP="00147C29">
    <w:pPr>
      <w:pStyle w:val="Header"/>
      <w:tabs>
        <w:tab w:val="center" w:pos="5103"/>
        <w:tab w:val="right" w:pos="10773"/>
      </w:tabs>
      <w:rPr>
        <w:rFonts w:ascii="Arial Black" w:hAnsi="Arial Black"/>
        <w:color w:val="0078C1"/>
        <w:sz w:val="40"/>
        <w:szCs w:val="40"/>
      </w:rPr>
    </w:pPr>
    <w:r w:rsidRPr="00D40281">
      <w:rPr>
        <w:rFonts w:ascii="Arial Black" w:hAnsi="Arial Black"/>
        <w:noProof/>
        <w:sz w:val="16"/>
        <w:lang w:eastAsia="en-AU"/>
      </w:rPr>
      <w:drawing>
        <wp:anchor distT="0" distB="0" distL="114300" distR="114300" simplePos="0" relativeHeight="251657216" behindDoc="0" locked="0" layoutInCell="1" allowOverlap="1" wp14:anchorId="1C309A5C" wp14:editId="0F9E89BA">
          <wp:simplePos x="0" y="0"/>
          <wp:positionH relativeFrom="column">
            <wp:posOffset>4905375</wp:posOffset>
          </wp:positionH>
          <wp:positionV relativeFrom="paragraph">
            <wp:posOffset>-187325</wp:posOffset>
          </wp:positionV>
          <wp:extent cx="1925955" cy="676275"/>
          <wp:effectExtent l="0" t="0" r="0" b="9525"/>
          <wp:wrapNone/>
          <wp:docPr id="3" name="Picture 0" descr="Victoria-University-logo-high-res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toria-University-logo-high-res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color w:val="0078C1"/>
        <w:sz w:val="28"/>
        <w:szCs w:val="40"/>
      </w:rPr>
      <w:t>HIGHER EDUCATION ACADEMIC PROMOTION</w:t>
    </w:r>
  </w:p>
  <w:p w:rsidR="008736DC" w:rsidRDefault="00991C7C" w:rsidP="002A13FF">
    <w:pPr>
      <w:pStyle w:val="Header"/>
      <w:rPr>
        <w:rFonts w:ascii="Arial Black" w:hAnsi="Arial Black"/>
        <w:color w:val="A6A6A6" w:themeColor="background1" w:themeShade="A6"/>
        <w:sz w:val="28"/>
        <w:szCs w:val="40"/>
      </w:rPr>
    </w:pPr>
    <w:r>
      <w:rPr>
        <w:rFonts w:ascii="Arial Black" w:hAnsi="Arial Black"/>
        <w:color w:val="A6A6A6" w:themeColor="background1" w:themeShade="A6"/>
        <w:sz w:val="28"/>
        <w:szCs w:val="40"/>
      </w:rPr>
      <w:t xml:space="preserve">APPEAL </w:t>
    </w:r>
  </w:p>
  <w:p w:rsidR="008736DC" w:rsidRPr="002A13FF" w:rsidRDefault="008736DC" w:rsidP="002A13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892"/>
    <w:multiLevelType w:val="hybridMultilevel"/>
    <w:tmpl w:val="1EBC74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F509C"/>
    <w:multiLevelType w:val="hybridMultilevel"/>
    <w:tmpl w:val="8A36A3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27F20"/>
    <w:multiLevelType w:val="hybridMultilevel"/>
    <w:tmpl w:val="60C0025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1376BD"/>
    <w:multiLevelType w:val="hybridMultilevel"/>
    <w:tmpl w:val="44700D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15C1C"/>
    <w:multiLevelType w:val="hybridMultilevel"/>
    <w:tmpl w:val="B7BC43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E1ED2"/>
    <w:multiLevelType w:val="hybridMultilevel"/>
    <w:tmpl w:val="B90219C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4440C0"/>
    <w:multiLevelType w:val="hybridMultilevel"/>
    <w:tmpl w:val="B7BC43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85152"/>
    <w:multiLevelType w:val="hybridMultilevel"/>
    <w:tmpl w:val="1F22CE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E5205A"/>
    <w:multiLevelType w:val="hybridMultilevel"/>
    <w:tmpl w:val="88A24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36431"/>
    <w:multiLevelType w:val="hybridMultilevel"/>
    <w:tmpl w:val="B7BC43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60C"/>
    <w:multiLevelType w:val="hybridMultilevel"/>
    <w:tmpl w:val="90F22EA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7D3E49"/>
    <w:multiLevelType w:val="hybridMultilevel"/>
    <w:tmpl w:val="771AA27E"/>
    <w:lvl w:ilvl="0" w:tplc="27A66C0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7708BB"/>
    <w:multiLevelType w:val="hybridMultilevel"/>
    <w:tmpl w:val="D096C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369FF"/>
    <w:multiLevelType w:val="hybridMultilevel"/>
    <w:tmpl w:val="2CF07B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281D"/>
    <w:multiLevelType w:val="hybridMultilevel"/>
    <w:tmpl w:val="4528992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4E3EE3"/>
    <w:multiLevelType w:val="hybridMultilevel"/>
    <w:tmpl w:val="D864F1C6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E93FF8"/>
    <w:multiLevelType w:val="hybridMultilevel"/>
    <w:tmpl w:val="A52C03AA"/>
    <w:lvl w:ilvl="0" w:tplc="4F0E38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F135F"/>
    <w:multiLevelType w:val="hybridMultilevel"/>
    <w:tmpl w:val="BC3021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1165B4"/>
    <w:multiLevelType w:val="hybridMultilevel"/>
    <w:tmpl w:val="B7BC43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76BC9"/>
    <w:multiLevelType w:val="hybridMultilevel"/>
    <w:tmpl w:val="9CCA8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42BDB"/>
    <w:multiLevelType w:val="hybridMultilevel"/>
    <w:tmpl w:val="4DAAEDF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4D11A9"/>
    <w:multiLevelType w:val="hybridMultilevel"/>
    <w:tmpl w:val="B37AE0D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850714"/>
    <w:multiLevelType w:val="hybridMultilevel"/>
    <w:tmpl w:val="B7BC43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A42D1"/>
    <w:multiLevelType w:val="hybridMultilevel"/>
    <w:tmpl w:val="1CC042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A709C3"/>
    <w:multiLevelType w:val="hybridMultilevel"/>
    <w:tmpl w:val="77CA0D30"/>
    <w:lvl w:ilvl="0" w:tplc="0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CD97022"/>
    <w:multiLevelType w:val="hybridMultilevel"/>
    <w:tmpl w:val="4F920D1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A0415"/>
    <w:multiLevelType w:val="hybridMultilevel"/>
    <w:tmpl w:val="914A50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EC29DF"/>
    <w:multiLevelType w:val="hybridMultilevel"/>
    <w:tmpl w:val="F1B43AE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EF01EA"/>
    <w:multiLevelType w:val="hybridMultilevel"/>
    <w:tmpl w:val="2FDC8B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A822D0"/>
    <w:multiLevelType w:val="hybridMultilevel"/>
    <w:tmpl w:val="F1B43AE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0B5474"/>
    <w:multiLevelType w:val="hybridMultilevel"/>
    <w:tmpl w:val="7C2E6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257957"/>
    <w:multiLevelType w:val="hybridMultilevel"/>
    <w:tmpl w:val="A1B64F5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92E96"/>
    <w:multiLevelType w:val="hybridMultilevel"/>
    <w:tmpl w:val="E766D46C"/>
    <w:lvl w:ilvl="0" w:tplc="73DC4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340"/>
    <w:multiLevelType w:val="hybridMultilevel"/>
    <w:tmpl w:val="F1B43AE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645316"/>
    <w:multiLevelType w:val="hybridMultilevel"/>
    <w:tmpl w:val="80B05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88033E"/>
    <w:multiLevelType w:val="hybridMultilevel"/>
    <w:tmpl w:val="222E8364"/>
    <w:lvl w:ilvl="0" w:tplc="73DC49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FE24F5B"/>
    <w:multiLevelType w:val="hybridMultilevel"/>
    <w:tmpl w:val="4BCAFEE2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8"/>
  </w:num>
  <w:num w:numId="4">
    <w:abstractNumId w:val="7"/>
  </w:num>
  <w:num w:numId="5">
    <w:abstractNumId w:val="28"/>
  </w:num>
  <w:num w:numId="6">
    <w:abstractNumId w:val="33"/>
  </w:num>
  <w:num w:numId="7">
    <w:abstractNumId w:val="29"/>
  </w:num>
  <w:num w:numId="8">
    <w:abstractNumId w:val="27"/>
  </w:num>
  <w:num w:numId="9">
    <w:abstractNumId w:val="22"/>
  </w:num>
  <w:num w:numId="10">
    <w:abstractNumId w:val="9"/>
  </w:num>
  <w:num w:numId="11">
    <w:abstractNumId w:val="4"/>
  </w:num>
  <w:num w:numId="12">
    <w:abstractNumId w:val="6"/>
  </w:num>
  <w:num w:numId="13">
    <w:abstractNumId w:val="18"/>
  </w:num>
  <w:num w:numId="14">
    <w:abstractNumId w:val="13"/>
  </w:num>
  <w:num w:numId="15">
    <w:abstractNumId w:val="26"/>
  </w:num>
  <w:num w:numId="16">
    <w:abstractNumId w:val="5"/>
  </w:num>
  <w:num w:numId="17">
    <w:abstractNumId w:val="32"/>
  </w:num>
  <w:num w:numId="18">
    <w:abstractNumId w:val="35"/>
  </w:num>
  <w:num w:numId="19">
    <w:abstractNumId w:val="10"/>
  </w:num>
  <w:num w:numId="20">
    <w:abstractNumId w:val="0"/>
  </w:num>
  <w:num w:numId="21">
    <w:abstractNumId w:val="3"/>
  </w:num>
  <w:num w:numId="22">
    <w:abstractNumId w:val="11"/>
  </w:num>
  <w:num w:numId="23">
    <w:abstractNumId w:val="34"/>
  </w:num>
  <w:num w:numId="24">
    <w:abstractNumId w:val="1"/>
  </w:num>
  <w:num w:numId="25">
    <w:abstractNumId w:val="2"/>
  </w:num>
  <w:num w:numId="26">
    <w:abstractNumId w:val="25"/>
  </w:num>
  <w:num w:numId="27">
    <w:abstractNumId w:val="17"/>
  </w:num>
  <w:num w:numId="28">
    <w:abstractNumId w:val="23"/>
  </w:num>
  <w:num w:numId="29">
    <w:abstractNumId w:val="24"/>
  </w:num>
  <w:num w:numId="30">
    <w:abstractNumId w:val="21"/>
  </w:num>
  <w:num w:numId="31">
    <w:abstractNumId w:val="36"/>
  </w:num>
  <w:num w:numId="32">
    <w:abstractNumId w:val="20"/>
  </w:num>
  <w:num w:numId="33">
    <w:abstractNumId w:val="15"/>
  </w:num>
  <w:num w:numId="34">
    <w:abstractNumId w:val="19"/>
  </w:num>
  <w:num w:numId="35">
    <w:abstractNumId w:val="14"/>
  </w:num>
  <w:num w:numId="36">
    <w:abstractNumId w:val="1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01"/>
    <w:rsid w:val="00005510"/>
    <w:rsid w:val="00022B46"/>
    <w:rsid w:val="00023907"/>
    <w:rsid w:val="00062F9F"/>
    <w:rsid w:val="00085722"/>
    <w:rsid w:val="000B1BCB"/>
    <w:rsid w:val="000B26CF"/>
    <w:rsid w:val="000B4083"/>
    <w:rsid w:val="000B579E"/>
    <w:rsid w:val="000D69FA"/>
    <w:rsid w:val="000D73B7"/>
    <w:rsid w:val="000E6667"/>
    <w:rsid w:val="001105FE"/>
    <w:rsid w:val="00125CC7"/>
    <w:rsid w:val="00134ACF"/>
    <w:rsid w:val="00147C29"/>
    <w:rsid w:val="001521B8"/>
    <w:rsid w:val="00180C5C"/>
    <w:rsid w:val="001B1156"/>
    <w:rsid w:val="001C1E1B"/>
    <w:rsid w:val="00207539"/>
    <w:rsid w:val="0021145F"/>
    <w:rsid w:val="002377E5"/>
    <w:rsid w:val="002871DE"/>
    <w:rsid w:val="002A13FF"/>
    <w:rsid w:val="002C027A"/>
    <w:rsid w:val="002C113F"/>
    <w:rsid w:val="002E3788"/>
    <w:rsid w:val="002E4644"/>
    <w:rsid w:val="002F1178"/>
    <w:rsid w:val="0031398E"/>
    <w:rsid w:val="003250B0"/>
    <w:rsid w:val="003305B2"/>
    <w:rsid w:val="00333B4E"/>
    <w:rsid w:val="00347DAD"/>
    <w:rsid w:val="0039451E"/>
    <w:rsid w:val="003C53AC"/>
    <w:rsid w:val="00401EED"/>
    <w:rsid w:val="00443073"/>
    <w:rsid w:val="0045223C"/>
    <w:rsid w:val="004E40C9"/>
    <w:rsid w:val="005248A2"/>
    <w:rsid w:val="00526013"/>
    <w:rsid w:val="005675EC"/>
    <w:rsid w:val="005C0FF3"/>
    <w:rsid w:val="005D2F42"/>
    <w:rsid w:val="005F5F61"/>
    <w:rsid w:val="00604485"/>
    <w:rsid w:val="00623457"/>
    <w:rsid w:val="006259CA"/>
    <w:rsid w:val="00640E0A"/>
    <w:rsid w:val="00650DAA"/>
    <w:rsid w:val="00655DFC"/>
    <w:rsid w:val="00663F63"/>
    <w:rsid w:val="00673DDC"/>
    <w:rsid w:val="00687C91"/>
    <w:rsid w:val="006969CF"/>
    <w:rsid w:val="006C266D"/>
    <w:rsid w:val="007023FD"/>
    <w:rsid w:val="007322CD"/>
    <w:rsid w:val="00785BBE"/>
    <w:rsid w:val="007B316D"/>
    <w:rsid w:val="007D309A"/>
    <w:rsid w:val="007F2BB8"/>
    <w:rsid w:val="008312DA"/>
    <w:rsid w:val="008736DC"/>
    <w:rsid w:val="00875670"/>
    <w:rsid w:val="008B158D"/>
    <w:rsid w:val="008C55A6"/>
    <w:rsid w:val="009124C6"/>
    <w:rsid w:val="00923CE1"/>
    <w:rsid w:val="00937965"/>
    <w:rsid w:val="009402FD"/>
    <w:rsid w:val="009524E1"/>
    <w:rsid w:val="00991C7C"/>
    <w:rsid w:val="009B290F"/>
    <w:rsid w:val="009B5DEE"/>
    <w:rsid w:val="00A24889"/>
    <w:rsid w:val="00A463EC"/>
    <w:rsid w:val="00A54396"/>
    <w:rsid w:val="00A6642C"/>
    <w:rsid w:val="00A66D82"/>
    <w:rsid w:val="00AB4632"/>
    <w:rsid w:val="00AB4C41"/>
    <w:rsid w:val="00AF5451"/>
    <w:rsid w:val="00B029DC"/>
    <w:rsid w:val="00B0679E"/>
    <w:rsid w:val="00B0772A"/>
    <w:rsid w:val="00B164C3"/>
    <w:rsid w:val="00B422CB"/>
    <w:rsid w:val="00B92DC4"/>
    <w:rsid w:val="00BD1159"/>
    <w:rsid w:val="00C07078"/>
    <w:rsid w:val="00C118D4"/>
    <w:rsid w:val="00C12FC7"/>
    <w:rsid w:val="00C616E2"/>
    <w:rsid w:val="00C8703D"/>
    <w:rsid w:val="00CA7757"/>
    <w:rsid w:val="00D121E8"/>
    <w:rsid w:val="00D60786"/>
    <w:rsid w:val="00D718BB"/>
    <w:rsid w:val="00D80276"/>
    <w:rsid w:val="00D82E70"/>
    <w:rsid w:val="00DC0288"/>
    <w:rsid w:val="00DC122C"/>
    <w:rsid w:val="00DC6D61"/>
    <w:rsid w:val="00E10470"/>
    <w:rsid w:val="00E466C4"/>
    <w:rsid w:val="00E47A1A"/>
    <w:rsid w:val="00E54501"/>
    <w:rsid w:val="00E73B1A"/>
    <w:rsid w:val="00E756C2"/>
    <w:rsid w:val="00E8111D"/>
    <w:rsid w:val="00EF49B5"/>
    <w:rsid w:val="00F74E96"/>
    <w:rsid w:val="00F932C1"/>
    <w:rsid w:val="00FC52A6"/>
    <w:rsid w:val="00FC5CF0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9D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2FC7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qFormat/>
    <w:rsid w:val="00C12FC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C12FC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259CA"/>
    <w:pPr>
      <w:ind w:left="720"/>
      <w:contextualSpacing/>
    </w:pPr>
  </w:style>
  <w:style w:type="table" w:styleId="TableGrid">
    <w:name w:val="Table Grid"/>
    <w:basedOn w:val="TableNormal"/>
    <w:uiPriority w:val="59"/>
    <w:rsid w:val="000D73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40E0A"/>
    <w:rPr>
      <w:color w:val="808080"/>
    </w:rPr>
  </w:style>
  <w:style w:type="paragraph" w:styleId="BalloonText">
    <w:name w:val="Balloon Text"/>
    <w:basedOn w:val="Normal"/>
    <w:link w:val="BalloonTextChar"/>
    <w:rsid w:val="00640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E0A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A13FF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A13F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18BB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0B57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B579E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0B57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B579E"/>
    <w:rPr>
      <w:rFonts w:ascii="Arial" w:hAnsi="Arial" w:cs="Arial"/>
      <w:vanish/>
      <w:sz w:val="16"/>
      <w:szCs w:val="16"/>
      <w:lang w:eastAsia="en-US"/>
    </w:rPr>
  </w:style>
  <w:style w:type="paragraph" w:customStyle="1" w:styleId="Default">
    <w:name w:val="Default"/>
    <w:rsid w:val="00B029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91C7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rsid w:val="003945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9D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2FC7"/>
    <w:rPr>
      <w:rFonts w:ascii="Arial" w:hAnsi="Arial" w:cs="Arial"/>
      <w:sz w:val="18"/>
    </w:rPr>
  </w:style>
  <w:style w:type="paragraph" w:styleId="Footer">
    <w:name w:val="footer"/>
    <w:basedOn w:val="Normal"/>
    <w:link w:val="FooterChar"/>
    <w:uiPriority w:val="99"/>
    <w:qFormat/>
    <w:rsid w:val="00C12FC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C12FC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259CA"/>
    <w:pPr>
      <w:ind w:left="720"/>
      <w:contextualSpacing/>
    </w:pPr>
  </w:style>
  <w:style w:type="table" w:styleId="TableGrid">
    <w:name w:val="Table Grid"/>
    <w:basedOn w:val="TableNormal"/>
    <w:uiPriority w:val="59"/>
    <w:rsid w:val="000D73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40E0A"/>
    <w:rPr>
      <w:color w:val="808080"/>
    </w:rPr>
  </w:style>
  <w:style w:type="paragraph" w:styleId="BalloonText">
    <w:name w:val="Balloon Text"/>
    <w:basedOn w:val="Normal"/>
    <w:link w:val="BalloonTextChar"/>
    <w:rsid w:val="00640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E0A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A13FF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A13F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18BB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0B57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B579E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0B57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B579E"/>
    <w:rPr>
      <w:rFonts w:ascii="Arial" w:hAnsi="Arial" w:cs="Arial"/>
      <w:vanish/>
      <w:sz w:val="16"/>
      <w:szCs w:val="16"/>
      <w:lang w:eastAsia="en-US"/>
    </w:rPr>
  </w:style>
  <w:style w:type="paragraph" w:customStyle="1" w:styleId="Default">
    <w:name w:val="Default"/>
    <w:rsid w:val="00B029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91C7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rsid w:val="00394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licy.vu.edu.au/view.current.php?id=00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licy.vu.edu.au/view.current.php?id=0002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22A0-3448-47E8-8902-C719A538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Referee’s Report:</vt:lpstr>
    </vt:vector>
  </TitlesOfParts>
  <Company>Victoria University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Referee’s Report:</dc:title>
  <dc:creator>Staff Use</dc:creator>
  <cp:lastModifiedBy>Victoria University</cp:lastModifiedBy>
  <cp:revision>2</cp:revision>
  <cp:lastPrinted>2017-02-13T21:51:00Z</cp:lastPrinted>
  <dcterms:created xsi:type="dcterms:W3CDTF">2017-02-21T02:54:00Z</dcterms:created>
  <dcterms:modified xsi:type="dcterms:W3CDTF">2017-02-21T02:54:00Z</dcterms:modified>
</cp:coreProperties>
</file>