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6A" w:rsidRPr="00715DEF" w:rsidRDefault="00C03B6A" w:rsidP="00C03B6A">
      <w:pPr>
        <w:rPr>
          <w:b/>
          <w:sz w:val="32"/>
          <w:szCs w:val="32"/>
        </w:rPr>
      </w:pPr>
      <w:r w:rsidRPr="00715DEF">
        <w:rPr>
          <w:b/>
          <w:sz w:val="32"/>
          <w:szCs w:val="32"/>
        </w:rPr>
        <w:t xml:space="preserve">Appendix A </w:t>
      </w:r>
    </w:p>
    <w:p w:rsidR="00C03B6A" w:rsidRDefault="00C03B6A" w:rsidP="00C03B6A">
      <w:r>
        <w:t>Vaccine Preventable Diseases</w:t>
      </w:r>
    </w:p>
    <w:p w:rsidR="00C03B6A" w:rsidRDefault="00C03B6A" w:rsidP="00C03B6A">
      <w:r>
        <w:t>Vaccine-preventable diseases this procedure seeks to address include:</w:t>
      </w:r>
    </w:p>
    <w:p w:rsidR="00C03B6A" w:rsidRDefault="00C03B6A" w:rsidP="00C03B6A">
      <w:r>
        <w:t>a.</w:t>
      </w:r>
      <w:r>
        <w:tab/>
        <w:t xml:space="preserve">Bat lyssavirus </w:t>
      </w:r>
    </w:p>
    <w:p w:rsidR="00C03B6A" w:rsidRDefault="00C03B6A" w:rsidP="00C03B6A">
      <w:r>
        <w:t>b.</w:t>
      </w:r>
      <w:r>
        <w:tab/>
        <w:t xml:space="preserve">Cholera </w:t>
      </w:r>
    </w:p>
    <w:p w:rsidR="00C03B6A" w:rsidRDefault="00C03B6A" w:rsidP="00C03B6A">
      <w:r>
        <w:t>c.</w:t>
      </w:r>
      <w:r>
        <w:tab/>
        <w:t xml:space="preserve">Diphtheria </w:t>
      </w:r>
    </w:p>
    <w:p w:rsidR="00C03B6A" w:rsidRDefault="00C03B6A" w:rsidP="00C03B6A">
      <w:r>
        <w:t>d.</w:t>
      </w:r>
      <w:r>
        <w:tab/>
        <w:t>Hepatitis A</w:t>
      </w:r>
    </w:p>
    <w:p w:rsidR="00C03B6A" w:rsidRDefault="00C03B6A" w:rsidP="00C03B6A">
      <w:r>
        <w:t>e.</w:t>
      </w:r>
      <w:r>
        <w:tab/>
        <w:t>Hepatitis B</w:t>
      </w:r>
    </w:p>
    <w:p w:rsidR="00C03B6A" w:rsidRDefault="00C03B6A" w:rsidP="00C03B6A">
      <w:r>
        <w:t>f.</w:t>
      </w:r>
      <w:r>
        <w:tab/>
        <w:t xml:space="preserve">Haemophilus </w:t>
      </w:r>
      <w:proofErr w:type="spellStart"/>
      <w:r>
        <w:t>influenzae</w:t>
      </w:r>
      <w:proofErr w:type="spellEnd"/>
      <w:r>
        <w:t xml:space="preserve"> type b infections </w:t>
      </w:r>
    </w:p>
    <w:p w:rsidR="00C03B6A" w:rsidRDefault="00C03B6A" w:rsidP="00C03B6A">
      <w:r>
        <w:t>g.</w:t>
      </w:r>
      <w:r>
        <w:tab/>
        <w:t>Human Papillomavirus</w:t>
      </w:r>
    </w:p>
    <w:p w:rsidR="00C03B6A" w:rsidRDefault="00C03B6A" w:rsidP="00C03B6A">
      <w:r>
        <w:t>h.</w:t>
      </w:r>
      <w:r>
        <w:tab/>
        <w:t>Influenza</w:t>
      </w:r>
    </w:p>
    <w:p w:rsidR="00C03B6A" w:rsidRDefault="00C03B6A" w:rsidP="00C03B6A">
      <w:proofErr w:type="spellStart"/>
      <w:r>
        <w:t>i</w:t>
      </w:r>
      <w:proofErr w:type="spellEnd"/>
      <w:r>
        <w:t>.</w:t>
      </w:r>
      <w:r>
        <w:tab/>
        <w:t>Japanese encephalitis</w:t>
      </w:r>
    </w:p>
    <w:p w:rsidR="00C03B6A" w:rsidRDefault="00C03B6A" w:rsidP="00C03B6A">
      <w:r>
        <w:t>j.</w:t>
      </w:r>
      <w:r>
        <w:tab/>
        <w:t>Measles</w:t>
      </w:r>
    </w:p>
    <w:p w:rsidR="00C03B6A" w:rsidRDefault="00C03B6A" w:rsidP="00C03B6A">
      <w:r>
        <w:t>k.</w:t>
      </w:r>
      <w:r>
        <w:tab/>
        <w:t>Meningococcal</w:t>
      </w:r>
    </w:p>
    <w:p w:rsidR="00C03B6A" w:rsidRDefault="00C03B6A" w:rsidP="00C03B6A">
      <w:r>
        <w:t>l.</w:t>
      </w:r>
      <w:r>
        <w:tab/>
        <w:t>Mumps</w:t>
      </w:r>
    </w:p>
    <w:p w:rsidR="00C03B6A" w:rsidRDefault="00C03B6A" w:rsidP="00C03B6A">
      <w:proofErr w:type="gramStart"/>
      <w:r>
        <w:t>m</w:t>
      </w:r>
      <w:proofErr w:type="gramEnd"/>
      <w:r>
        <w:t>.</w:t>
      </w:r>
      <w:r>
        <w:tab/>
        <w:t xml:space="preserve">pneumococcal infections </w:t>
      </w:r>
    </w:p>
    <w:p w:rsidR="00C03B6A" w:rsidRDefault="00C03B6A" w:rsidP="00C03B6A">
      <w:r>
        <w:t>n.</w:t>
      </w:r>
      <w:r>
        <w:tab/>
        <w:t>Pertussis (whooping cough)</w:t>
      </w:r>
    </w:p>
    <w:p w:rsidR="00C03B6A" w:rsidRDefault="00C03B6A" w:rsidP="00C03B6A">
      <w:r>
        <w:t>o.</w:t>
      </w:r>
      <w:r>
        <w:tab/>
        <w:t xml:space="preserve">Plague </w:t>
      </w:r>
    </w:p>
    <w:p w:rsidR="00C03B6A" w:rsidRDefault="00C03B6A" w:rsidP="00C03B6A">
      <w:r>
        <w:t>p.</w:t>
      </w:r>
      <w:r>
        <w:tab/>
        <w:t>Poliomyelitis (polio)</w:t>
      </w:r>
    </w:p>
    <w:p w:rsidR="00C03B6A" w:rsidRDefault="00C03B6A" w:rsidP="00C03B6A">
      <w:r>
        <w:t>q.</w:t>
      </w:r>
      <w:r>
        <w:tab/>
        <w:t>Q Fever</w:t>
      </w:r>
    </w:p>
    <w:p w:rsidR="00C03B6A" w:rsidRDefault="00C03B6A" w:rsidP="00C03B6A">
      <w:r>
        <w:t>r.</w:t>
      </w:r>
      <w:r>
        <w:tab/>
        <w:t>Rabies</w:t>
      </w:r>
    </w:p>
    <w:p w:rsidR="00C03B6A" w:rsidRDefault="00C03B6A" w:rsidP="00C03B6A">
      <w:r>
        <w:t>s.</w:t>
      </w:r>
      <w:r>
        <w:tab/>
        <w:t>Rubella</w:t>
      </w:r>
    </w:p>
    <w:p w:rsidR="00C03B6A" w:rsidRDefault="00C03B6A" w:rsidP="00C03B6A">
      <w:r>
        <w:t>t.</w:t>
      </w:r>
      <w:r>
        <w:tab/>
        <w:t>Tetanus</w:t>
      </w:r>
    </w:p>
    <w:p w:rsidR="00C03B6A" w:rsidRDefault="00C03B6A" w:rsidP="00C03B6A">
      <w:r>
        <w:t>u.</w:t>
      </w:r>
      <w:r>
        <w:tab/>
        <w:t xml:space="preserve">Tuberculosis </w:t>
      </w:r>
    </w:p>
    <w:p w:rsidR="00C03B6A" w:rsidRDefault="00C03B6A" w:rsidP="00C03B6A">
      <w:r>
        <w:t>v.</w:t>
      </w:r>
      <w:r>
        <w:tab/>
        <w:t>Typhoid</w:t>
      </w:r>
    </w:p>
    <w:p w:rsidR="00C03B6A" w:rsidRDefault="00C03B6A" w:rsidP="00C03B6A">
      <w:r>
        <w:t>w.</w:t>
      </w:r>
      <w:r>
        <w:tab/>
        <w:t>Varicella-zoster (chickenpox)</w:t>
      </w:r>
    </w:p>
    <w:p w:rsidR="00C03B6A" w:rsidRDefault="00C03B6A" w:rsidP="00C03B6A">
      <w:r>
        <w:t>x.</w:t>
      </w:r>
      <w:r>
        <w:tab/>
        <w:t>Yellow fever.</w:t>
      </w:r>
    </w:p>
    <w:p w:rsidR="00C03B6A" w:rsidRDefault="00C03B6A" w:rsidP="00C03B6A">
      <w:r>
        <w:t>This is not an exhaustive list; the Department of Health Website [http://www.health.gov.au/internet/main/publishing.nsf/Content/health-pubhlth-strateg-communic-vpd.htm] must be consulted to ensure that when new vaccinations are available all relevant Risk Assessments are reviewed.</w:t>
      </w:r>
    </w:p>
    <w:p w:rsidR="00C03B6A" w:rsidRDefault="00C03B6A" w:rsidP="00C03B6A">
      <w:r>
        <w:t>The Australian Immunisation Handbook [http://www.immunise.health.gov.au/internet/immunise/publishing.nsf/Content/Handbook10-home] provides detailed information on the recommended vaccinations for persons at increased risk of occupationally acquired vaccine-preventable diseases.</w:t>
      </w:r>
    </w:p>
    <w:p w:rsidR="00D25AE5" w:rsidRDefault="00D25AE5">
      <w:bookmarkStart w:id="0" w:name="_GoBack"/>
      <w:bookmarkEnd w:id="0"/>
    </w:p>
    <w:sectPr w:rsidR="00D25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6A"/>
    <w:rsid w:val="00C03B6A"/>
    <w:rsid w:val="00D2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6D1E7-ACAC-46ED-8E55-2DBC68F4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B6A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Courtney</dc:creator>
  <cp:keywords/>
  <dc:description/>
  <cp:lastModifiedBy>Caroline Courtney</cp:lastModifiedBy>
  <cp:revision>1</cp:revision>
  <dcterms:created xsi:type="dcterms:W3CDTF">2019-06-18T01:57:00Z</dcterms:created>
  <dcterms:modified xsi:type="dcterms:W3CDTF">2019-06-18T01:57:00Z</dcterms:modified>
</cp:coreProperties>
</file>