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138F" w14:textId="7C03BC7D" w:rsidR="003250C9" w:rsidRPr="000226C6" w:rsidRDefault="007B2108" w:rsidP="00C86BC6">
      <w:pPr>
        <w:pStyle w:val="Heading1"/>
        <w:ind w:right="4705"/>
        <w:rPr>
          <w:color w:val="5BC2E7"/>
          <w:sz w:val="40"/>
          <w:szCs w:val="28"/>
        </w:rPr>
      </w:pPr>
      <w:r w:rsidRPr="000226C6">
        <w:rPr>
          <w:color w:val="5BC2E7"/>
          <w:sz w:val="40"/>
          <w:szCs w:val="28"/>
        </w:rPr>
        <w:t>SUSPENSION PROPOSAL</w:t>
      </w:r>
    </w:p>
    <w:p w14:paraId="2B8376E3" w14:textId="5EB70DDE" w:rsidR="007B2108" w:rsidRPr="00F7595D" w:rsidRDefault="007B2108" w:rsidP="007B2108">
      <w:pPr>
        <w:pStyle w:val="Heading4"/>
        <w:numPr>
          <w:ilvl w:val="0"/>
          <w:numId w:val="32"/>
        </w:numPr>
        <w:rPr>
          <w:i/>
          <w:iCs w:val="0"/>
          <w:sz w:val="20"/>
          <w:szCs w:val="18"/>
        </w:rPr>
      </w:pPr>
      <w:r w:rsidRPr="00F7595D">
        <w:rPr>
          <w:i/>
          <w:iCs w:val="0"/>
          <w:sz w:val="20"/>
          <w:szCs w:val="18"/>
        </w:rPr>
        <w:t>Aligns to COURSE CESSATION AND STUDENT TRANSITION (HE) PROCEDURE</w:t>
      </w:r>
    </w:p>
    <w:p w14:paraId="0AB4B06B" w14:textId="158BB46E" w:rsidR="007B2108" w:rsidRPr="00F7595D" w:rsidRDefault="007B2108" w:rsidP="007B2108">
      <w:pPr>
        <w:pStyle w:val="Heading4"/>
        <w:numPr>
          <w:ilvl w:val="0"/>
          <w:numId w:val="32"/>
        </w:numPr>
        <w:rPr>
          <w:i/>
          <w:iCs w:val="0"/>
          <w:sz w:val="20"/>
          <w:szCs w:val="18"/>
        </w:rPr>
      </w:pPr>
      <w:r w:rsidRPr="00F7595D">
        <w:rPr>
          <w:i/>
          <w:iCs w:val="0"/>
          <w:sz w:val="20"/>
          <w:szCs w:val="18"/>
        </w:rPr>
        <w:t>SECTION 6 – PROCEDURES, Part C – Suspension of a Course or Major</w:t>
      </w:r>
    </w:p>
    <w:p w14:paraId="2590927D" w14:textId="5CF4F86B" w:rsidR="007B2108" w:rsidRPr="00F7595D" w:rsidRDefault="007B2108" w:rsidP="007B2108">
      <w:pPr>
        <w:rPr>
          <w:sz w:val="20"/>
          <w:szCs w:val="20"/>
        </w:rPr>
      </w:pPr>
      <w:r w:rsidRPr="00F7595D">
        <w:rPr>
          <w:sz w:val="20"/>
          <w:szCs w:val="20"/>
        </w:rPr>
        <w:t>Applies to:</w:t>
      </w:r>
    </w:p>
    <w:p w14:paraId="1E6740DE" w14:textId="6791594A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Course</w:t>
      </w:r>
    </w:p>
    <w:p w14:paraId="0B1A302C" w14:textId="0C2F550E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Major or Specialisation</w:t>
      </w:r>
    </w:p>
    <w:p w14:paraId="4A2E307B" w14:textId="0FC67E36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Delivery location</w:t>
      </w:r>
    </w:p>
    <w:p w14:paraId="799900A0" w14:textId="6B405161" w:rsidR="007B2108" w:rsidRPr="00F7595D" w:rsidRDefault="007B2108" w:rsidP="007B2108">
      <w:pPr>
        <w:rPr>
          <w:sz w:val="20"/>
          <w:szCs w:val="20"/>
        </w:rPr>
      </w:pPr>
      <w:r w:rsidRPr="00F7595D">
        <w:rPr>
          <w:sz w:val="20"/>
          <w:szCs w:val="20"/>
        </w:rPr>
        <w:t>Does not apply to:</w:t>
      </w:r>
    </w:p>
    <w:p w14:paraId="2A81E1A5" w14:textId="2BB55558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Higher Degrees by Research courses</w:t>
      </w:r>
    </w:p>
    <w:p w14:paraId="687A6E06" w14:textId="0A32D82B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Vocational Education and Training (VET) Award and Non-Award courses</w:t>
      </w:r>
    </w:p>
    <w:p w14:paraId="26ED603D" w14:textId="007E8D5A" w:rsidR="007B2108" w:rsidRPr="00F7595D" w:rsidRDefault="007B2108" w:rsidP="007B2108">
      <w:pPr>
        <w:rPr>
          <w:sz w:val="20"/>
          <w:szCs w:val="20"/>
        </w:rPr>
      </w:pPr>
      <w:r w:rsidRPr="00F7595D">
        <w:rPr>
          <w:sz w:val="20"/>
          <w:szCs w:val="20"/>
        </w:rPr>
        <w:t>Colleges and VU Online, wishing to suspend a course, major, specialisation or location must complete a suspension proposal, indicating that they are requesting suspension, and provide it to the Deputy Vice-Chancellor Tertiary Education for approval.</w:t>
      </w:r>
    </w:p>
    <w:p w14:paraId="5CFB3244" w14:textId="77777777" w:rsidR="007B2108" w:rsidRPr="00F7595D" w:rsidRDefault="007B2108" w:rsidP="007B2108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>Suspension of a course, major, specialisation or location may be requested.</w:t>
      </w:r>
    </w:p>
    <w:p w14:paraId="2BC44062" w14:textId="77777777" w:rsidR="007B2108" w:rsidRPr="00F7595D" w:rsidRDefault="007B2108" w:rsidP="007B2108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 xml:space="preserve">Courses, majors, specialisations or locations that are suspended do not accept new enrolments and are not listed on Course </w:t>
      </w:r>
      <w:proofErr w:type="gramStart"/>
      <w:r w:rsidRPr="00F7595D">
        <w:rPr>
          <w:sz w:val="20"/>
          <w:szCs w:val="20"/>
        </w:rPr>
        <w:t>Finder, but</w:t>
      </w:r>
      <w:proofErr w:type="gramEnd"/>
      <w:r w:rsidRPr="00F7595D">
        <w:rPr>
          <w:sz w:val="20"/>
          <w:szCs w:val="20"/>
        </w:rPr>
        <w:t xml:space="preserve"> continue to be taught to existing students (if any) without interruption.</w:t>
      </w:r>
    </w:p>
    <w:p w14:paraId="22E6B5BD" w14:textId="77777777" w:rsidR="007B2108" w:rsidRPr="00F7595D" w:rsidRDefault="007B2108" w:rsidP="007B2108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 xml:space="preserve">Courses, majors, </w:t>
      </w:r>
      <w:proofErr w:type="gramStart"/>
      <w:r w:rsidRPr="00F7595D">
        <w:rPr>
          <w:sz w:val="20"/>
          <w:szCs w:val="20"/>
        </w:rPr>
        <w:t>specialisations</w:t>
      </w:r>
      <w:proofErr w:type="gramEnd"/>
      <w:r w:rsidRPr="00F7595D">
        <w:rPr>
          <w:sz w:val="20"/>
          <w:szCs w:val="20"/>
        </w:rPr>
        <w:t xml:space="preserve"> or locations that are approved for suspension will be suspended for a period of a maximum of 12 months.</w:t>
      </w:r>
    </w:p>
    <w:p w14:paraId="07D6C7BD" w14:textId="77777777" w:rsidR="007B2108" w:rsidRPr="00F7595D" w:rsidRDefault="007B2108" w:rsidP="007B2108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>Course, major, specialisation or location suspensions are not renewable.</w:t>
      </w:r>
    </w:p>
    <w:p w14:paraId="55B95A5A" w14:textId="77777777" w:rsidR="007B2108" w:rsidRPr="00F7595D" w:rsidRDefault="007B2108" w:rsidP="007B2108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>During the 12-month period of suspension of a course, major, specialisation or location, the College and VU Online, will determine, before 31 July in the year of suspension, whether:</w:t>
      </w:r>
    </w:p>
    <w:p w14:paraId="42CC0D7B" w14:textId="77777777" w:rsidR="007B2108" w:rsidRPr="00F7595D" w:rsidRDefault="007B2108" w:rsidP="007B2108">
      <w:pPr>
        <w:pStyle w:val="ListParagraph"/>
        <w:numPr>
          <w:ilvl w:val="0"/>
          <w:numId w:val="35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>The course, major, specialisation or location will be made active for the following academic year; or</w:t>
      </w:r>
    </w:p>
    <w:p w14:paraId="292DF8E8" w14:textId="77777777" w:rsidR="007B2108" w:rsidRPr="00F7595D" w:rsidRDefault="007B2108" w:rsidP="007B2108">
      <w:pPr>
        <w:pStyle w:val="ListParagraph"/>
        <w:numPr>
          <w:ilvl w:val="0"/>
          <w:numId w:val="35"/>
        </w:numPr>
        <w:spacing w:before="240" w:after="0" w:line="240" w:lineRule="auto"/>
        <w:contextualSpacing w:val="0"/>
        <w:jc w:val="both"/>
        <w:rPr>
          <w:sz w:val="20"/>
          <w:szCs w:val="20"/>
        </w:rPr>
      </w:pPr>
      <w:r w:rsidRPr="00F7595D">
        <w:rPr>
          <w:sz w:val="20"/>
          <w:szCs w:val="20"/>
        </w:rPr>
        <w:t>The cessation process will be commenced to permanently deactivate the course, major, specialisation or location.</w:t>
      </w:r>
    </w:p>
    <w:p w14:paraId="63B2B239" w14:textId="77777777" w:rsidR="007B2108" w:rsidRPr="00F7595D" w:rsidRDefault="007B2108" w:rsidP="007B2108">
      <w:pPr>
        <w:rPr>
          <w:sz w:val="20"/>
          <w:szCs w:val="20"/>
        </w:rPr>
      </w:pPr>
      <w:r w:rsidRPr="00F7595D">
        <w:rPr>
          <w:sz w:val="20"/>
          <w:szCs w:val="20"/>
        </w:rPr>
        <w:t>Following the approval of this suspension proposal, AQS will action the suspension in CAMS.</w:t>
      </w:r>
    </w:p>
    <w:p w14:paraId="73D211A1" w14:textId="11EC7B5F" w:rsidR="007B2108" w:rsidRPr="00F7595D" w:rsidRDefault="007B2108" w:rsidP="007B2108">
      <w:pPr>
        <w:rPr>
          <w:rStyle w:val="Hyperlink"/>
          <w:sz w:val="20"/>
          <w:szCs w:val="20"/>
        </w:rPr>
      </w:pPr>
      <w:r w:rsidRPr="00F7595D">
        <w:rPr>
          <w:sz w:val="20"/>
          <w:szCs w:val="20"/>
        </w:rPr>
        <w:t xml:space="preserve">If you have any queries about the process, please email </w:t>
      </w:r>
      <w:hyperlink r:id="rId13" w:history="1">
        <w:r w:rsidRPr="00F7595D">
          <w:rPr>
            <w:rStyle w:val="Hyperlink"/>
            <w:sz w:val="20"/>
            <w:szCs w:val="20"/>
          </w:rPr>
          <w:t>aqs@vu.edu.au</w:t>
        </w:r>
      </w:hyperlink>
    </w:p>
    <w:p w14:paraId="02F47FCA" w14:textId="77777777" w:rsidR="007B2108" w:rsidRPr="007B2108" w:rsidRDefault="007B2108" w:rsidP="007B2108">
      <w:pPr>
        <w:rPr>
          <w:color w:val="0070C0" w:themeColor="hyperlink"/>
          <w:u w:val="single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686"/>
        <w:gridCol w:w="6379"/>
      </w:tblGrid>
      <w:tr w:rsidR="004423A3" w:rsidRPr="004423A3" w14:paraId="264FE42E" w14:textId="77777777" w:rsidTr="006B0976">
        <w:trPr>
          <w:trHeight w:val="113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6C2D70DE" w14:textId="64665613" w:rsidR="003250C9" w:rsidRPr="004423A3" w:rsidRDefault="007B2108" w:rsidP="002E1BBF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2108">
              <w:rPr>
                <w:rFonts w:ascii="Arial" w:hAnsi="Arial" w:cs="Arial"/>
                <w:b/>
                <w:color w:val="000000" w:themeColor="text1"/>
                <w:w w:val="105"/>
                <w:sz w:val="20"/>
                <w:szCs w:val="20"/>
              </w:rPr>
              <w:t>Section 1: College / VU Online Details</w:t>
            </w:r>
          </w:p>
        </w:tc>
      </w:tr>
      <w:tr w:rsidR="007B2108" w:rsidRPr="005578B4" w14:paraId="1C4B3D95" w14:textId="77777777" w:rsidTr="006B0976">
        <w:trPr>
          <w:trHeight w:hRule="exact" w:val="340"/>
        </w:trPr>
        <w:tc>
          <w:tcPr>
            <w:tcW w:w="10065" w:type="dxa"/>
            <w:gridSpan w:val="2"/>
            <w:vAlign w:val="center"/>
          </w:tcPr>
          <w:p w14:paraId="75A37DD0" w14:textId="77777777" w:rsidR="007B2108" w:rsidRPr="005578B4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Proponent 1 </w:t>
            </w:r>
          </w:p>
          <w:p w14:paraId="0AD8052D" w14:textId="444DBEF4" w:rsidR="007B2108" w:rsidRPr="005578B4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78B4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</w:tc>
      </w:tr>
      <w:tr w:rsidR="003250C9" w:rsidRPr="005578B4" w14:paraId="40E57387" w14:textId="77777777" w:rsidTr="006B0976">
        <w:trPr>
          <w:trHeight w:hRule="exact" w:val="340"/>
        </w:trPr>
        <w:tc>
          <w:tcPr>
            <w:tcW w:w="3686" w:type="dxa"/>
            <w:vAlign w:val="center"/>
          </w:tcPr>
          <w:p w14:paraId="0D863361" w14:textId="2A71136C" w:rsidR="003250C9" w:rsidRPr="005578B4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College / VU Online:</w:t>
            </w:r>
            <w:r w:rsidR="001164E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706DD731" w14:textId="450B4739" w:rsidR="003250C9" w:rsidRPr="005578B4" w:rsidRDefault="003250C9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5BE" w:rsidRPr="005578B4" w14:paraId="25F747D3" w14:textId="77777777" w:rsidTr="00BA48A8">
        <w:trPr>
          <w:trHeight w:hRule="exact" w:val="474"/>
        </w:trPr>
        <w:tc>
          <w:tcPr>
            <w:tcW w:w="3686" w:type="dxa"/>
            <w:vAlign w:val="center"/>
          </w:tcPr>
          <w:p w14:paraId="3D8DDE48" w14:textId="0F746314" w:rsidR="000455BE" w:rsidRPr="007B2108" w:rsidRDefault="00557B6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Associate Dean</w:t>
            </w:r>
            <w:r w:rsidR="007B2108">
              <w:rPr>
                <w:rFonts w:ascii="Arial" w:hAnsi="Arial" w:cs="Arial"/>
                <w:sz w:val="20"/>
                <w:szCs w:val="20"/>
                <w:lang w:val="en-AU"/>
              </w:rPr>
              <w:t xml:space="preserve"> (L</w:t>
            </w:r>
            <w:r w:rsidR="005873F3">
              <w:rPr>
                <w:rFonts w:ascii="Arial" w:hAnsi="Arial" w:cs="Arial"/>
                <w:sz w:val="20"/>
                <w:szCs w:val="20"/>
                <w:lang w:val="en-AU"/>
              </w:rPr>
              <w:t>&amp;T</w:t>
            </w:r>
            <w:r w:rsidR="007B2108">
              <w:rPr>
                <w:rFonts w:ascii="Arial" w:hAnsi="Arial" w:cs="Arial"/>
                <w:sz w:val="20"/>
                <w:szCs w:val="20"/>
                <w:lang w:val="en-AU"/>
              </w:rPr>
              <w:t>) (or equivalent):</w:t>
            </w:r>
          </w:p>
        </w:tc>
        <w:tc>
          <w:tcPr>
            <w:tcW w:w="6379" w:type="dxa"/>
            <w:vAlign w:val="center"/>
          </w:tcPr>
          <w:p w14:paraId="06953AA4" w14:textId="322E906B" w:rsidR="000455BE" w:rsidRPr="00D56DF8" w:rsidRDefault="000455BE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108" w:rsidRPr="005578B4" w14:paraId="732F94C1" w14:textId="77777777" w:rsidTr="006B0976">
        <w:trPr>
          <w:trHeight w:hRule="exact" w:val="340"/>
        </w:trPr>
        <w:tc>
          <w:tcPr>
            <w:tcW w:w="10065" w:type="dxa"/>
            <w:gridSpan w:val="2"/>
            <w:vAlign w:val="center"/>
          </w:tcPr>
          <w:p w14:paraId="7346C8DB" w14:textId="219734DF" w:rsidR="007B2108" w:rsidRPr="005578B4" w:rsidRDefault="007B2108" w:rsidP="007B210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Proponent 2 </w:t>
            </w:r>
            <w:r w:rsidRPr="007B2108">
              <w:rPr>
                <w:rFonts w:ascii="Arial" w:hAnsi="Arial" w:cs="Arial"/>
                <w:w w:val="105"/>
                <w:sz w:val="20"/>
                <w:szCs w:val="20"/>
              </w:rPr>
              <w:t>(if another College or VU Online is impacted by proposal)</w:t>
            </w:r>
          </w:p>
          <w:p w14:paraId="4F971C90" w14:textId="77777777" w:rsidR="007B210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108" w:rsidRPr="005578B4" w14:paraId="3A7330B5" w14:textId="77777777" w:rsidTr="006B0976">
        <w:trPr>
          <w:trHeight w:hRule="exact" w:val="340"/>
        </w:trPr>
        <w:tc>
          <w:tcPr>
            <w:tcW w:w="3686" w:type="dxa"/>
            <w:vAlign w:val="center"/>
          </w:tcPr>
          <w:p w14:paraId="607AFA3A" w14:textId="4E524268" w:rsidR="007B2108" w:rsidRPr="00D56DF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College / VU Online:</w:t>
            </w:r>
          </w:p>
        </w:tc>
        <w:tc>
          <w:tcPr>
            <w:tcW w:w="6379" w:type="dxa"/>
            <w:vAlign w:val="center"/>
          </w:tcPr>
          <w:p w14:paraId="78C869B1" w14:textId="77777777" w:rsidR="007B210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DE7D20" w14:textId="77777777" w:rsidR="007B2108" w:rsidRPr="007B2108" w:rsidRDefault="007B2108" w:rsidP="007B2108">
            <w:pPr>
              <w:rPr>
                <w:lang w:val="en-US"/>
              </w:rPr>
            </w:pPr>
          </w:p>
        </w:tc>
      </w:tr>
      <w:tr w:rsidR="007B2108" w:rsidRPr="005578B4" w14:paraId="291E192B" w14:textId="77777777" w:rsidTr="00BA48A8">
        <w:trPr>
          <w:trHeight w:hRule="exact" w:val="479"/>
        </w:trPr>
        <w:tc>
          <w:tcPr>
            <w:tcW w:w="3686" w:type="dxa"/>
            <w:vAlign w:val="center"/>
          </w:tcPr>
          <w:p w14:paraId="02F0D7C0" w14:textId="36DE74C1" w:rsidR="007B2108" w:rsidRPr="00D56DF8" w:rsidRDefault="00557B6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Associate Dean (L</w:t>
            </w:r>
            <w:r w:rsidR="005873F3">
              <w:rPr>
                <w:rFonts w:ascii="Arial" w:hAnsi="Arial" w:cs="Arial"/>
                <w:sz w:val="20"/>
                <w:szCs w:val="20"/>
                <w:lang w:val="en-AU"/>
              </w:rPr>
              <w:t>&amp;T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) (or equivalent):</w:t>
            </w:r>
          </w:p>
        </w:tc>
        <w:tc>
          <w:tcPr>
            <w:tcW w:w="6379" w:type="dxa"/>
            <w:vAlign w:val="center"/>
          </w:tcPr>
          <w:p w14:paraId="6C919C17" w14:textId="77777777" w:rsidR="007B210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B1D81" w14:textId="77777777" w:rsidR="003250C9" w:rsidRDefault="003250C9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3EB60331" w14:textId="77777777" w:rsidR="00BA48A8" w:rsidRDefault="00BA48A8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4A36F4E1" w14:textId="77777777" w:rsidR="00BA48A8" w:rsidRDefault="00BA48A8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49BD4AD7" w14:textId="77777777" w:rsidR="00BA48A8" w:rsidRDefault="00BA48A8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5A704122" w14:textId="77777777" w:rsidR="00F7595D" w:rsidRDefault="00F7595D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7D5CE8AF" w14:textId="77777777" w:rsidR="00F7595D" w:rsidRPr="00612255" w:rsidRDefault="00F7595D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6804"/>
      </w:tblGrid>
      <w:tr w:rsidR="004423A3" w:rsidRPr="004423A3" w14:paraId="3263927C" w14:textId="77777777" w:rsidTr="006B0976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572643" w14:textId="4B8C4344" w:rsidR="003250C9" w:rsidRPr="004423A3" w:rsidRDefault="007B2108" w:rsidP="002E1BBF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lastRenderedPageBreak/>
              <w:t>Section 2: Rationale for Suspension</w:t>
            </w:r>
          </w:p>
        </w:tc>
      </w:tr>
      <w:tr w:rsidR="003250C9" w:rsidRPr="005578B4" w14:paraId="20A0713E" w14:textId="77777777" w:rsidTr="006B0976">
        <w:trPr>
          <w:trHeight w:val="76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77717" w14:textId="4B1A90A2" w:rsidR="003250C9" w:rsidRPr="00392F97" w:rsidRDefault="007B2108" w:rsidP="002E1BBF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val="en-AU"/>
              </w:rPr>
            </w:pPr>
            <w:r w:rsidRPr="007B2108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What is the rationale for this action? (e.g. course being renewed, as a result of ACM and CCR processes, course rationalisation, change in student demand, professional accreditation)</w:t>
            </w:r>
          </w:p>
        </w:tc>
      </w:tr>
      <w:tr w:rsidR="003250C9" w:rsidRPr="005578B4" w14:paraId="19656B2C" w14:textId="77777777" w:rsidTr="006B0976">
        <w:trPr>
          <w:trHeight w:val="1817"/>
        </w:trPr>
        <w:tc>
          <w:tcPr>
            <w:tcW w:w="100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2520BA" w14:textId="77777777" w:rsidR="003250C9" w:rsidRPr="00682CCB" w:rsidRDefault="00C44D41" w:rsidP="002E1BBF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</w:pP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&lt;Insert information&gt;</w:t>
            </w:r>
          </w:p>
        </w:tc>
      </w:tr>
      <w:tr w:rsidR="006B0976" w:rsidRPr="005578B4" w14:paraId="797C2DCE" w14:textId="77777777" w:rsidTr="006B0976">
        <w:trPr>
          <w:trHeight w:val="95"/>
        </w:trPr>
        <w:tc>
          <w:tcPr>
            <w:tcW w:w="10065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4EF71F64" w14:textId="77777777" w:rsidR="006B0976" w:rsidRPr="00F7595D" w:rsidRDefault="006B0976" w:rsidP="002E1BBF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3944ED" w:rsidRPr="003944ED" w14:paraId="7F6761FE" w14:textId="77777777" w:rsidTr="006B0976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E5A7E9" w14:textId="00C0D598" w:rsidR="003250C9" w:rsidRPr="003944ED" w:rsidRDefault="00F7595D" w:rsidP="002E1BBF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3: Details of Proposed Suspension</w:t>
            </w:r>
          </w:p>
        </w:tc>
      </w:tr>
      <w:tr w:rsidR="002D73E7" w:rsidRPr="005578B4" w14:paraId="1964ABFE" w14:textId="77777777" w:rsidTr="002D73E7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6C6C" w14:textId="633321A9" w:rsidR="002D73E7" w:rsidRPr="00F7595D" w:rsidRDefault="000226C6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7231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E7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2D73E7"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CA74" w14:textId="3B9F30AE" w:rsidR="002D73E7" w:rsidRPr="00F7595D" w:rsidRDefault="002D73E7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course will be suspended and there will be no new enrolments of commencing students at any locations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 </w:t>
            </w: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(including all majors/specialisations) and will be removed from Course Finder </w:t>
            </w:r>
            <w:r w:rsidRPr="00F7595D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Section 4</w:t>
            </w:r>
          </w:p>
        </w:tc>
      </w:tr>
      <w:tr w:rsidR="002D73E7" w:rsidRPr="005578B4" w14:paraId="41D369E1" w14:textId="77777777" w:rsidTr="002D73E7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CD23" w14:textId="145EE037" w:rsidR="002D73E7" w:rsidRPr="00F7595D" w:rsidRDefault="000226C6" w:rsidP="00F7595D">
            <w:pPr>
              <w:pStyle w:val="TableParagraph"/>
              <w:tabs>
                <w:tab w:val="left" w:pos="1968"/>
              </w:tabs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9808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E7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2D73E7" w:rsidRPr="00267B45"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979D" w14:textId="16CC476B" w:rsidR="002D73E7" w:rsidRPr="00F7595D" w:rsidRDefault="002D73E7" w:rsidP="00F7595D">
            <w:pPr>
              <w:pStyle w:val="TableParagraph"/>
              <w:tabs>
                <w:tab w:val="left" w:pos="1968"/>
              </w:tabs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specific majors or specialisations will be suspended (please specify) </w:t>
            </w:r>
            <w:r w:rsidRPr="00F7595D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Section 5</w:t>
            </w:r>
          </w:p>
        </w:tc>
      </w:tr>
      <w:tr w:rsidR="002D73E7" w:rsidRPr="005578B4" w14:paraId="2C083EC5" w14:textId="77777777" w:rsidTr="002D73E7">
        <w:trPr>
          <w:trHeight w:val="2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7FB4" w14:textId="4D4B3FB7" w:rsidR="002D73E7" w:rsidRPr="00F7595D" w:rsidRDefault="000226C6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5310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E7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2D73E7"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2D57" w14:textId="5AD826EC" w:rsidR="002D73E7" w:rsidRPr="00F7595D" w:rsidRDefault="002D73E7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course will be suspended in particular locations (please specify) </w:t>
            </w:r>
            <w:r w:rsidRPr="00F7595D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Section 6</w:t>
            </w:r>
          </w:p>
        </w:tc>
      </w:tr>
      <w:tr w:rsidR="002D73E7" w:rsidRPr="005578B4" w14:paraId="793DBCA4" w14:textId="77777777" w:rsidTr="002D73E7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7890" w14:textId="79BA13B6" w:rsidR="002D73E7" w:rsidRPr="00F7595D" w:rsidRDefault="000226C6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2379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E7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2D73E7"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9A35" w14:textId="72931CD5" w:rsidR="002D73E7" w:rsidRPr="00F7595D" w:rsidRDefault="002D73E7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other (please specify)</w:t>
            </w:r>
          </w:p>
        </w:tc>
      </w:tr>
      <w:tr w:rsidR="001D6ADA" w:rsidRPr="005578B4" w14:paraId="1FA95A74" w14:textId="77777777" w:rsidTr="006B0976">
        <w:trPr>
          <w:trHeight w:val="178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91C1" w14:textId="77777777" w:rsidR="001D6ADA" w:rsidRPr="00F7595D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5578B4" w14:paraId="06903366" w14:textId="77777777" w:rsidTr="006B0976">
        <w:trPr>
          <w:trHeight w:val="48"/>
        </w:trPr>
        <w:tc>
          <w:tcPr>
            <w:tcW w:w="10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7B1E3" w14:textId="77777777" w:rsidR="006B0976" w:rsidRPr="00F7595D" w:rsidRDefault="006B0976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F7595D" w:rsidRPr="003944ED" w14:paraId="26F6D00D" w14:textId="77777777" w:rsidTr="006B0976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969C4B" w14:textId="44FDA961" w:rsidR="00F7595D" w:rsidRPr="003944ED" w:rsidRDefault="001D6ADA" w:rsidP="00F7595D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4: Course Details</w:t>
            </w:r>
          </w:p>
        </w:tc>
      </w:tr>
      <w:tr w:rsidR="001D6ADA" w:rsidRPr="00537B88" w14:paraId="4321EF30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8370" w14:textId="1DCB420D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Course Code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F87F" w14:textId="77777777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1D6ADA" w:rsidRPr="00537B88" w14:paraId="6545F32E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76EB" w14:textId="00FE0BE8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Course Title: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E1F2" w14:textId="77777777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1D6ADA" w:rsidRPr="00537B88" w14:paraId="4E146941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6B78" w14:textId="39040C53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CRICOS Code: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CF8F" w14:textId="77777777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1D6ADA" w:rsidRPr="00537B88" w14:paraId="445CB256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221A" w14:textId="085217ED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Pre-suspension intake: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04EC" w14:textId="7DDDFC40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The last new enrolment of commencing students pre-suspension [BLK / SEM / TRI YYYY]</w:t>
            </w:r>
          </w:p>
        </w:tc>
      </w:tr>
      <w:tr w:rsidR="007316A1" w:rsidRPr="00537B88" w14:paraId="16BB39D6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080E" w14:textId="77777777" w:rsidR="007316A1" w:rsidRDefault="000226C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18833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2286" w14:textId="55344E17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Includes nested qualifications </w:t>
            </w:r>
          </w:p>
        </w:tc>
      </w:tr>
      <w:tr w:rsidR="007316A1" w:rsidRPr="00537B88" w14:paraId="5526BC24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A72C" w14:textId="3C8EB691" w:rsidR="007316A1" w:rsidRDefault="000226C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91786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B098" w14:textId="52A4AA83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Are there students on a pathway likely to be affected by the proposed course suspension?</w:t>
            </w:r>
          </w:p>
        </w:tc>
      </w:tr>
      <w:tr w:rsidR="007316A1" w:rsidRPr="00537B88" w14:paraId="7D8D235C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090E" w14:textId="2D166F65" w:rsidR="007316A1" w:rsidRPr="00F7595D" w:rsidRDefault="000226C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75092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7325" w14:textId="122E3B7C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Are there students with COE’s likely to be affected by the proposed course suspension?</w:t>
            </w:r>
          </w:p>
        </w:tc>
      </w:tr>
      <w:tr w:rsidR="007316A1" w:rsidRPr="00537B88" w14:paraId="6B231F7F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A5EA" w14:textId="2076B2FB" w:rsidR="007316A1" w:rsidRPr="00F7595D" w:rsidRDefault="000226C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3304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CCC9" w14:textId="173B0647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suspension have an impact on currently enrolled students (e.g.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TAFE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) and students with pending pathways?</w:t>
            </w:r>
          </w:p>
        </w:tc>
      </w:tr>
      <w:tr w:rsidR="007316A1" w:rsidRPr="00537B88" w14:paraId="3E600861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1114" w14:textId="38B0D28F" w:rsidR="007316A1" w:rsidRPr="00F7595D" w:rsidRDefault="000226C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590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07E7" w14:textId="07683D16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this suspension have an impact on other VU courses, such as combined or double degrees?</w:t>
            </w:r>
          </w:p>
        </w:tc>
      </w:tr>
      <w:tr w:rsidR="007316A1" w:rsidRPr="00537B88" w14:paraId="0268F165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00B1" w14:textId="115BF37E" w:rsidR="007316A1" w:rsidRPr="00F7595D" w:rsidRDefault="000226C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4516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50B5" w14:textId="44FC397A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this suspension have an impact on the profile of the University (e.g. pathways, impact on particular cohorts of students)?</w:t>
            </w:r>
          </w:p>
        </w:tc>
      </w:tr>
    </w:tbl>
    <w:p w14:paraId="0F49C07F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p w14:paraId="20499939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p w14:paraId="719AAE46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p w14:paraId="6370D75C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6804"/>
      </w:tblGrid>
      <w:tr w:rsidR="006B0976" w:rsidRPr="003944ED" w14:paraId="029F6C8F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A943EC" w14:textId="77777777" w:rsidR="006B0976" w:rsidRPr="003944ED" w:rsidRDefault="006B0976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lastRenderedPageBreak/>
              <w:t>Section 5: Major / Specialisation Details</w:t>
            </w:r>
          </w:p>
        </w:tc>
      </w:tr>
      <w:tr w:rsidR="006B0976" w:rsidRPr="001D6ADA" w14:paraId="1880B76C" w14:textId="77777777" w:rsidTr="00B12CDA">
        <w:trPr>
          <w:trHeight w:val="31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69CA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Major/Specialisation Code: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3AEE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6B0976" w:rsidRPr="001D6ADA" w14:paraId="7555CCB9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607C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Major/Specialisation Title: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3C02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6B0976" w:rsidRPr="001D6ADA" w14:paraId="7E57E9FA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D7A7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Pre-suspension intake: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2B03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The last new enrolment of commencing students pre-suspension [BLK / SEM / TRI YYYY]</w:t>
            </w:r>
          </w:p>
        </w:tc>
      </w:tr>
      <w:tr w:rsidR="006B0976" w:rsidRPr="001D6ADA" w14:paraId="45A0A1FA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1E80" w14:textId="77777777" w:rsidR="006B0976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3835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BF95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Includes nested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minors</w:t>
            </w:r>
          </w:p>
        </w:tc>
      </w:tr>
      <w:tr w:rsidR="006B0976" w:rsidRPr="001D6ADA" w14:paraId="0931C242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CE8F" w14:textId="77777777" w:rsidR="006B0976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76945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1C83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Are there students on a pathway likely to be affected by the proposed course suspension?</w:t>
            </w:r>
          </w:p>
        </w:tc>
      </w:tr>
      <w:tr w:rsidR="006B0976" w:rsidRPr="001D6ADA" w14:paraId="13559958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0A55" w14:textId="77777777" w:rsidR="006B0976" w:rsidRPr="00F7595D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83056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4D18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Are there students with COE’s likely to be affected by the proposed course suspension?</w:t>
            </w:r>
          </w:p>
        </w:tc>
      </w:tr>
      <w:tr w:rsidR="006B0976" w:rsidRPr="001D6ADA" w14:paraId="096D4D12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6FC0" w14:textId="77777777" w:rsidR="006B0976" w:rsidRPr="00F7595D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02633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0E16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suspension have an impact on currently enrolled students (e.g.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TAFE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) and students with pending pathways?</w:t>
            </w:r>
          </w:p>
        </w:tc>
      </w:tr>
      <w:tr w:rsidR="006B0976" w:rsidRPr="001D6ADA" w14:paraId="1F2CDD66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4E4E" w14:textId="77777777" w:rsidR="006B0976" w:rsidRPr="00F7595D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211065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EAF7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this suspension have an impact on other VU courses, such as combined or double degrees?</w:t>
            </w:r>
          </w:p>
        </w:tc>
      </w:tr>
      <w:tr w:rsidR="006B0976" w:rsidRPr="001D6ADA" w14:paraId="3E689392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5977" w14:textId="77777777" w:rsidR="006B0976" w:rsidRPr="00F7595D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87129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E1AE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this suspension have an impact on the profile of the University (e.g. pathways, impact on particular cohorts of students)?</w:t>
            </w:r>
          </w:p>
        </w:tc>
      </w:tr>
    </w:tbl>
    <w:p w14:paraId="377CF1A5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6804"/>
      </w:tblGrid>
      <w:tr w:rsidR="006B0976" w:rsidRPr="003944ED" w14:paraId="48C62321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B5C7FE" w14:textId="77777777" w:rsidR="006B0976" w:rsidRPr="003944ED" w:rsidRDefault="006B0976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6: Location Details</w:t>
            </w:r>
          </w:p>
        </w:tc>
      </w:tr>
      <w:tr w:rsidR="006B0976" w:rsidRPr="001D6ADA" w14:paraId="26E6BC94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8A3E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Location: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63E3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6B0976" w:rsidRPr="001D6ADA" w14:paraId="263EF34A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4DAF" w14:textId="77777777" w:rsidR="006B0976" w:rsidRPr="001D6ADA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91413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1D32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Specific courses / majors or specialisations (please specify)</w:t>
            </w:r>
          </w:p>
        </w:tc>
      </w:tr>
      <w:tr w:rsidR="006B0976" w:rsidRPr="007316A1" w14:paraId="59BFDA18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157A" w14:textId="77777777" w:rsidR="006B0976" w:rsidRPr="00F7595D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69507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E0FB" w14:textId="77777777" w:rsidR="006B0976" w:rsidRPr="007316A1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Across all courses / majors or specialisations</w:t>
            </w:r>
          </w:p>
        </w:tc>
      </w:tr>
      <w:tr w:rsidR="006B0976" w:rsidRPr="001D6ADA" w14:paraId="0013F709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AD8D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Pre-suspension intake: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C41B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The last new enrolment of commencing students pre-suspension [BLK / SEM / TRI YYYY]</w:t>
            </w:r>
          </w:p>
        </w:tc>
      </w:tr>
      <w:tr w:rsidR="006B0976" w:rsidRPr="001D6ADA" w14:paraId="02B4BBD3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C2BA" w14:textId="77777777" w:rsidR="006B0976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1727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24BA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Includes nested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qualifications</w:t>
            </w:r>
          </w:p>
        </w:tc>
      </w:tr>
      <w:tr w:rsidR="006B0976" w:rsidRPr="001D6ADA" w14:paraId="777FD208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3D2C" w14:textId="77777777" w:rsidR="006B0976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16928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BF7D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Are there students on a pathway likely to be affected by the proposed course suspension?</w:t>
            </w:r>
          </w:p>
        </w:tc>
      </w:tr>
      <w:tr w:rsidR="006B0976" w:rsidRPr="001D6ADA" w14:paraId="30574D84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82E0" w14:textId="77777777" w:rsidR="006B0976" w:rsidRPr="00F7595D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212796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C2E2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Are there students with COE’s likely to be affected by the proposed course suspension?</w:t>
            </w:r>
          </w:p>
        </w:tc>
      </w:tr>
      <w:tr w:rsidR="006B0976" w:rsidRPr="001D6ADA" w14:paraId="088231D2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58CB5" w14:textId="77777777" w:rsidR="006B0976" w:rsidRPr="00F7595D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93100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C7BC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suspension have an impact on currently enrolled students (e.g.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TAFE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) and students with pending pathways?</w:t>
            </w:r>
          </w:p>
        </w:tc>
      </w:tr>
      <w:tr w:rsidR="006B0976" w:rsidRPr="001D6ADA" w14:paraId="715A3486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F373" w14:textId="77777777" w:rsidR="006B0976" w:rsidRPr="00F7595D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0300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320E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this suspension have an impact on other VU courses, such as combined or double degrees?</w:t>
            </w:r>
          </w:p>
        </w:tc>
      </w:tr>
      <w:tr w:rsidR="006B0976" w:rsidRPr="001D6ADA" w14:paraId="75C983F8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F909" w14:textId="77777777" w:rsidR="006B0976" w:rsidRPr="00F7595D" w:rsidRDefault="000226C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57888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76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8797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this suspension have an impact on the profile of the University (e.g. pathways, impact on particular cohorts of students)?</w:t>
            </w:r>
          </w:p>
        </w:tc>
      </w:tr>
    </w:tbl>
    <w:p w14:paraId="289576BF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134"/>
        <w:gridCol w:w="686"/>
        <w:gridCol w:w="590"/>
        <w:gridCol w:w="567"/>
        <w:gridCol w:w="567"/>
        <w:gridCol w:w="1276"/>
        <w:gridCol w:w="567"/>
        <w:gridCol w:w="567"/>
        <w:gridCol w:w="567"/>
        <w:gridCol w:w="567"/>
        <w:gridCol w:w="1276"/>
        <w:gridCol w:w="425"/>
        <w:gridCol w:w="425"/>
        <w:gridCol w:w="425"/>
        <w:gridCol w:w="426"/>
      </w:tblGrid>
      <w:tr w:rsidR="006B0976" w:rsidRPr="003944ED" w14:paraId="4BC2A151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41CF82" w14:textId="77777777" w:rsidR="006B0976" w:rsidRPr="003944ED" w:rsidRDefault="006B0976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7: Student Numbers</w:t>
            </w:r>
          </w:p>
        </w:tc>
      </w:tr>
      <w:tr w:rsidR="006B0976" w:rsidRPr="001D6ADA" w14:paraId="7466545F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7A45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Students currently enrolled</w:t>
            </w:r>
          </w:p>
        </w:tc>
      </w:tr>
      <w:tr w:rsidR="006B0976" w14:paraId="6732C2D3" w14:textId="77777777" w:rsidTr="00B12CDA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C04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Domestic: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BF01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5C1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7FD9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892A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E83A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Onshore: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B5F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783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810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73E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817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Offshore: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70D3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356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A546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62DF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14:paraId="5713C4EE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133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Students with COE’s likely to be affected by the proposed suspension</w:t>
            </w:r>
          </w:p>
        </w:tc>
      </w:tr>
      <w:tr w:rsidR="006B0976" w14:paraId="771E4E6F" w14:textId="77777777" w:rsidTr="00B12CDA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BA06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Domestic: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50A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9DD1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31C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1A0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232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Onshore: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DB5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97F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4A3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693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F88F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Offshore: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6BC6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855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132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CAB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14:paraId="705B46EE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E4B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Students with Pathways likely to be affected by the proposed suspension</w:t>
            </w:r>
          </w:p>
        </w:tc>
      </w:tr>
      <w:tr w:rsidR="006B0976" w14:paraId="5D3C3063" w14:textId="77777777" w:rsidTr="00B12CDA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069A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Domestic: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42C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7C8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B9B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21D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4F3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Onshore: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E8A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0BF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CC4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210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BDB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Offshore: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D31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655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71E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609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5C8F0C0A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p w14:paraId="0E1FF020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261"/>
        <w:gridCol w:w="1559"/>
        <w:gridCol w:w="5245"/>
      </w:tblGrid>
      <w:tr w:rsidR="006B0976" w:rsidRPr="003944ED" w14:paraId="624998B1" w14:textId="77777777" w:rsidTr="006B0976">
        <w:trPr>
          <w:trHeight w:val="113"/>
        </w:trPr>
        <w:tc>
          <w:tcPr>
            <w:tcW w:w="10065" w:type="dxa"/>
            <w:gridSpan w:val="3"/>
            <w:shd w:val="clear" w:color="auto" w:fill="F2F2F2" w:themeFill="background1" w:themeFillShade="F2"/>
          </w:tcPr>
          <w:p w14:paraId="48398900" w14:textId="77777777" w:rsidR="006B0976" w:rsidRPr="003944ED" w:rsidRDefault="006B0976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lastRenderedPageBreak/>
              <w:t>Section 8: Stakeholder Consultation</w:t>
            </w:r>
          </w:p>
        </w:tc>
      </w:tr>
      <w:tr w:rsidR="006B0976" w:rsidRPr="006B0976" w14:paraId="4C3280F8" w14:textId="77777777" w:rsidTr="006B0976">
        <w:trPr>
          <w:trHeight w:val="113"/>
        </w:trPr>
        <w:tc>
          <w:tcPr>
            <w:tcW w:w="3261" w:type="dxa"/>
            <w:shd w:val="clear" w:color="auto" w:fill="DDF3FC" w:themeFill="accent1" w:themeFillTint="33"/>
          </w:tcPr>
          <w:p w14:paraId="3C73BA62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Stakeholder</w:t>
            </w:r>
          </w:p>
        </w:tc>
        <w:tc>
          <w:tcPr>
            <w:tcW w:w="1559" w:type="dxa"/>
            <w:shd w:val="clear" w:color="auto" w:fill="DDF3FC" w:themeFill="accent1" w:themeFillTint="33"/>
          </w:tcPr>
          <w:p w14:paraId="3EC213A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Date consulted</w:t>
            </w:r>
          </w:p>
        </w:tc>
        <w:tc>
          <w:tcPr>
            <w:tcW w:w="5245" w:type="dxa"/>
            <w:shd w:val="clear" w:color="auto" w:fill="DDF3FC" w:themeFill="accent1" w:themeFillTint="33"/>
          </w:tcPr>
          <w:p w14:paraId="36789D2C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Comments</w:t>
            </w:r>
          </w:p>
        </w:tc>
      </w:tr>
      <w:tr w:rsidR="006B0976" w:rsidRPr="006B0976" w14:paraId="505A7638" w14:textId="77777777" w:rsidTr="007E5FF9">
        <w:trPr>
          <w:trHeight w:val="363"/>
        </w:trPr>
        <w:tc>
          <w:tcPr>
            <w:tcW w:w="3261" w:type="dxa"/>
            <w:shd w:val="clear" w:color="auto" w:fill="auto"/>
            <w:vAlign w:val="center"/>
          </w:tcPr>
          <w:p w14:paraId="488A77B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Key staff of Proponent 1</w:t>
            </w:r>
          </w:p>
        </w:tc>
        <w:tc>
          <w:tcPr>
            <w:tcW w:w="1559" w:type="dxa"/>
            <w:shd w:val="clear" w:color="auto" w:fill="auto"/>
          </w:tcPr>
          <w:p w14:paraId="031FAE95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71792A5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2B4C5AF8" w14:textId="77777777" w:rsidTr="007E5FF9">
        <w:trPr>
          <w:trHeight w:val="241"/>
        </w:trPr>
        <w:tc>
          <w:tcPr>
            <w:tcW w:w="3261" w:type="dxa"/>
            <w:shd w:val="clear" w:color="auto" w:fill="auto"/>
            <w:vAlign w:val="center"/>
          </w:tcPr>
          <w:p w14:paraId="04437BD1" w14:textId="4C95F880" w:rsidR="006B0976" w:rsidRPr="006B0976" w:rsidRDefault="007E5FF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Key staff of Proponent 2 (if applicable)</w:t>
            </w:r>
          </w:p>
        </w:tc>
        <w:tc>
          <w:tcPr>
            <w:tcW w:w="1559" w:type="dxa"/>
            <w:shd w:val="clear" w:color="auto" w:fill="auto"/>
          </w:tcPr>
          <w:p w14:paraId="2BF1BDD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740CD4CB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3E073A0B" w14:textId="77777777" w:rsidTr="007E5FF9">
        <w:trPr>
          <w:trHeight w:val="451"/>
        </w:trPr>
        <w:tc>
          <w:tcPr>
            <w:tcW w:w="3261" w:type="dxa"/>
            <w:shd w:val="clear" w:color="auto" w:fill="auto"/>
            <w:vAlign w:val="center"/>
          </w:tcPr>
          <w:p w14:paraId="2B4AB33D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Professional Accreditation Bodies</w:t>
            </w:r>
          </w:p>
        </w:tc>
        <w:tc>
          <w:tcPr>
            <w:tcW w:w="1559" w:type="dxa"/>
            <w:shd w:val="clear" w:color="auto" w:fill="auto"/>
          </w:tcPr>
          <w:p w14:paraId="6BCAE82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6238F47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3DF5C9EB" w14:textId="77777777" w:rsidTr="006B0976">
        <w:trPr>
          <w:trHeight w:val="113"/>
        </w:trPr>
        <w:tc>
          <w:tcPr>
            <w:tcW w:w="3261" w:type="dxa"/>
            <w:shd w:val="clear" w:color="auto" w:fill="auto"/>
            <w:vAlign w:val="center"/>
          </w:tcPr>
          <w:p w14:paraId="6678E886" w14:textId="375A0AEF" w:rsidR="006B0976" w:rsidRPr="006B0976" w:rsidRDefault="007E5FF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Manager – Admissions, Pathways &amp; Scholarships</w:t>
            </w:r>
          </w:p>
        </w:tc>
        <w:tc>
          <w:tcPr>
            <w:tcW w:w="1559" w:type="dxa"/>
            <w:shd w:val="clear" w:color="auto" w:fill="auto"/>
          </w:tcPr>
          <w:p w14:paraId="477D473A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2C22612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6985CDAD" w14:textId="77777777" w:rsidTr="006A153B">
        <w:trPr>
          <w:trHeight w:val="455"/>
        </w:trPr>
        <w:tc>
          <w:tcPr>
            <w:tcW w:w="3261" w:type="dxa"/>
            <w:shd w:val="clear" w:color="auto" w:fill="auto"/>
            <w:vAlign w:val="center"/>
          </w:tcPr>
          <w:p w14:paraId="1950116B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Academic Quality &amp; Standards</w:t>
            </w:r>
          </w:p>
        </w:tc>
        <w:tc>
          <w:tcPr>
            <w:tcW w:w="1559" w:type="dxa"/>
            <w:shd w:val="clear" w:color="auto" w:fill="auto"/>
          </w:tcPr>
          <w:p w14:paraId="2FB8EF91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64CB6245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21716EC2" w14:textId="77777777" w:rsidTr="006A153B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14:paraId="4D30532B" w14:textId="6BF53CE5" w:rsidR="006B0976" w:rsidRPr="006B0976" w:rsidRDefault="000E0779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Global</w:t>
            </w:r>
          </w:p>
        </w:tc>
        <w:tc>
          <w:tcPr>
            <w:tcW w:w="1559" w:type="dxa"/>
            <w:shd w:val="clear" w:color="auto" w:fill="auto"/>
          </w:tcPr>
          <w:p w14:paraId="51F372FC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038F09A3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6B0976" w:rsidRPr="006B0976" w14:paraId="567856D9" w14:textId="77777777" w:rsidTr="006A153B">
        <w:trPr>
          <w:trHeight w:val="530"/>
        </w:trPr>
        <w:tc>
          <w:tcPr>
            <w:tcW w:w="3261" w:type="dxa"/>
            <w:shd w:val="clear" w:color="auto" w:fill="auto"/>
            <w:vAlign w:val="center"/>
          </w:tcPr>
          <w:p w14:paraId="17B2D954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Other (Please specify)</w:t>
            </w:r>
          </w:p>
        </w:tc>
        <w:tc>
          <w:tcPr>
            <w:tcW w:w="1559" w:type="dxa"/>
            <w:shd w:val="clear" w:color="auto" w:fill="auto"/>
          </w:tcPr>
          <w:p w14:paraId="43481E9E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40CB689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426F7071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Style w:val="TableGrid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58"/>
        <w:gridCol w:w="3773"/>
        <w:gridCol w:w="679"/>
        <w:gridCol w:w="1483"/>
      </w:tblGrid>
      <w:tr w:rsidR="006B0976" w:rsidRPr="0012138C" w14:paraId="7C298DF4" w14:textId="77777777" w:rsidTr="006B0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366DC98" w14:textId="5EE90206" w:rsidR="006B0976" w:rsidRPr="0012138C" w:rsidRDefault="006B0976" w:rsidP="006B0976">
            <w:pPr>
              <w:pStyle w:val="TableParagraph"/>
              <w:ind w:left="0"/>
              <w:rPr>
                <w:rFonts w:eastAsiaTheme="minorEastAsia" w:cstheme="minorBidi"/>
                <w:i/>
              </w:rPr>
            </w:pPr>
            <w:r w:rsidRPr="006B097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Section </w:t>
            </w:r>
            <w:r w:rsidR="00666E7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9</w:t>
            </w:r>
            <w:r w:rsidRPr="006B097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: Endorsements</w:t>
            </w:r>
          </w:p>
        </w:tc>
      </w:tr>
      <w:tr w:rsidR="006B0976" w:rsidRPr="0012138C" w14:paraId="08EF489D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6137C891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Proponent 1</w:t>
            </w:r>
          </w:p>
          <w:p w14:paraId="3416577D" w14:textId="14B49309" w:rsidR="006B0976" w:rsidRPr="006B0976" w:rsidRDefault="000E0779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 xml:space="preserve">Executive </w:t>
            </w:r>
            <w:r w:rsidR="006B0976"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Dean (or equivalent)</w:t>
            </w:r>
          </w:p>
          <w:p w14:paraId="58273711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(College / VU Online)</w:t>
            </w:r>
          </w:p>
        </w:tc>
        <w:tc>
          <w:tcPr>
            <w:tcW w:w="1158" w:type="dxa"/>
            <w:vAlign w:val="center"/>
          </w:tcPr>
          <w:p w14:paraId="73786D26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6E00532C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5684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202860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1D83AF4E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5FE9019A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0D07E166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5EC17671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3EE9AADD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254CA3A6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082ED619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07D838CE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558D22E5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025EC021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07FD5CB3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1DDA070A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504CC418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2C0BA386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25012A26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22809584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Proponent 2</w:t>
            </w:r>
          </w:p>
          <w:p w14:paraId="39F4B921" w14:textId="72C1A763" w:rsidR="006B0976" w:rsidRPr="006B0976" w:rsidRDefault="000E0779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 xml:space="preserve">Executive </w:t>
            </w:r>
            <w:r w:rsidR="006B0976"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Dean (or equivalent)</w:t>
            </w:r>
          </w:p>
          <w:p w14:paraId="7C6EE819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(College / VU Online)</w:t>
            </w:r>
          </w:p>
        </w:tc>
        <w:tc>
          <w:tcPr>
            <w:tcW w:w="1158" w:type="dxa"/>
            <w:vAlign w:val="center"/>
          </w:tcPr>
          <w:p w14:paraId="45CB015D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18003769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95132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58128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5B5A7CD4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3973A802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0C998530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38BAA9FB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6C17C22C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6680F078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7B960761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45A601A2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0D4C7E2F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78973409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5BB446E9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2E114C69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68AD23F8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5549DA67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2DA5DFB1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4A917F9B" w14:textId="0FD5248C" w:rsidR="006B0976" w:rsidRPr="006B0976" w:rsidRDefault="000E0779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0E0779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Dean and Chief Academic Officer</w:t>
            </w:r>
            <w:r w:rsidR="006B0976"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, VU Online</w:t>
            </w:r>
          </w:p>
          <w:p w14:paraId="4AD92F6E" w14:textId="7B36A23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1158" w:type="dxa"/>
            <w:vAlign w:val="center"/>
          </w:tcPr>
          <w:p w14:paraId="08FD6BCD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7D1D4CF8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84929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40406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681EBA75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7DE3F7C9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3521DCFB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</w:tcPr>
          <w:p w14:paraId="4F8364F0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7EC42AA5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46A4E584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</w:tcPr>
          <w:p w14:paraId="3F05D03F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5D12CBD0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12138C" w14:paraId="1F18693F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</w:tcPr>
          <w:p w14:paraId="6F274AAB" w14:textId="77777777" w:rsidR="006B0976" w:rsidRPr="006B0976" w:rsidRDefault="006B097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516878E2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2FF24C32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</w:tcPr>
          <w:p w14:paraId="7D61E8AF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30288F91" w14:textId="77777777" w:rsidR="006B0976" w:rsidRPr="006B0976" w:rsidRDefault="006B0976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8143BA" w:rsidRPr="0012138C" w14:paraId="36FA9036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48E46F43" w14:textId="1CB39CF8" w:rsidR="008143BA" w:rsidRPr="006B0976" w:rsidRDefault="000226C6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Chief International Officer</w:t>
            </w:r>
          </w:p>
          <w:p w14:paraId="7E8D2C63" w14:textId="59F0A91E" w:rsidR="008143BA" w:rsidRPr="006B0976" w:rsidRDefault="008143BA" w:rsidP="006B0976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1158" w:type="dxa"/>
            <w:vAlign w:val="center"/>
          </w:tcPr>
          <w:p w14:paraId="08ECC402" w14:textId="77777777" w:rsidR="008143BA" w:rsidRPr="006B0976" w:rsidRDefault="008143BA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7E2845E2" w14:textId="77777777" w:rsidR="008143BA" w:rsidRPr="006B0976" w:rsidRDefault="008143BA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9249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25379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6A0DE20A" w14:textId="77777777" w:rsidR="008143BA" w:rsidRPr="006B0976" w:rsidRDefault="008143BA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31A58C0D" w14:textId="77777777" w:rsidR="008143BA" w:rsidRPr="006B0976" w:rsidRDefault="008143BA" w:rsidP="006B0976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8143BA" w:rsidRPr="0012138C" w14:paraId="41C07597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1D332CBA" w14:textId="77777777" w:rsidR="008143BA" w:rsidRPr="006B0976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4F478DD9" w14:textId="1865DC94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0719931B" w14:textId="77777777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7B2D1B0B" w14:textId="77777777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0C736398" w14:textId="77777777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8143BA" w:rsidRPr="0012138C" w14:paraId="1C7FDC99" w14:textId="77777777" w:rsidTr="006B0976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0E69D415" w14:textId="77777777" w:rsidR="008143BA" w:rsidRPr="006B0976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0CF9F336" w14:textId="16CBD6D6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6BF42054" w14:textId="77777777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0F891BD2" w14:textId="77777777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19FD10F2" w14:textId="77777777" w:rsidR="008143BA" w:rsidRPr="006B0976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0FF920AA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Style w:val="TableGrid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58"/>
        <w:gridCol w:w="3773"/>
        <w:gridCol w:w="679"/>
        <w:gridCol w:w="1483"/>
      </w:tblGrid>
      <w:tr w:rsidR="008143BA" w:rsidRPr="0012138C" w14:paraId="3A2BB25F" w14:textId="77777777" w:rsidTr="00814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49884CF" w14:textId="5668CE20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Section </w:t>
            </w:r>
            <w:r w:rsidR="00666E7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10</w:t>
            </w: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: Approval</w:t>
            </w:r>
          </w:p>
        </w:tc>
      </w:tr>
      <w:tr w:rsidR="008143BA" w:rsidRPr="0012138C" w14:paraId="726D8C57" w14:textId="77777777" w:rsidTr="008143B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3966B0B1" w14:textId="78980280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Deputy Vice-Chancellor Tertiary Education</w:t>
            </w:r>
          </w:p>
        </w:tc>
        <w:tc>
          <w:tcPr>
            <w:tcW w:w="1158" w:type="dxa"/>
            <w:vAlign w:val="center"/>
          </w:tcPr>
          <w:p w14:paraId="33954966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012D9265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  <w:lang w:val="en-AU"/>
                </w:rPr>
                <w:id w:val="192723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3BA">
                  <w:rPr>
                    <w:rFonts w:ascii="Segoe UI Symbol" w:eastAsia="Calibri" w:hAnsi="Segoe UI Symbol" w:cs="Segoe UI Symbol"/>
                    <w:color w:val="000000" w:themeColor="text1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  <w:lang w:val="en-AU"/>
                </w:rPr>
                <w:id w:val="7531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3BA">
                  <w:rPr>
                    <w:rFonts w:ascii="Segoe UI Symbol" w:eastAsia="Calibri" w:hAnsi="Segoe UI Symbol" w:cs="Segoe UI Symbol"/>
                    <w:color w:val="000000" w:themeColor="text1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4C55D2FB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138BBA0F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143BA" w:rsidRPr="0012138C" w14:paraId="6D5A105E" w14:textId="77777777" w:rsidTr="008143B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7A2AD606" w14:textId="77777777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58619445" w14:textId="5CCAFE9E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32821114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42D60954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2830A5EC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143BA" w:rsidRPr="0012138C" w14:paraId="74DEDAE8" w14:textId="77777777" w:rsidTr="008143B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4CD16E03" w14:textId="77777777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19765537" w14:textId="1CDDA8BE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6BAFD693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53C7BD10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30ACEBCD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26A7F617" w14:textId="77777777" w:rsidR="008143BA" w:rsidRPr="007316A1" w:rsidRDefault="008143BA" w:rsidP="007316A1">
      <w:pPr>
        <w:spacing w:after="0"/>
        <w:rPr>
          <w:sz w:val="16"/>
          <w:szCs w:val="16"/>
          <w:lang w:val="en-US"/>
        </w:rPr>
      </w:pPr>
    </w:p>
    <w:sectPr w:rsidR="008143BA" w:rsidRPr="007316A1" w:rsidSect="003944ED">
      <w:footerReference w:type="default" r:id="rId14"/>
      <w:headerReference w:type="first" r:id="rId15"/>
      <w:footerReference w:type="first" r:id="rId16"/>
      <w:pgSz w:w="11906" w:h="16838"/>
      <w:pgMar w:top="748" w:right="907" w:bottom="510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1D15" w14:textId="77777777" w:rsidR="006339CE" w:rsidRDefault="006339CE" w:rsidP="003261BE">
      <w:r>
        <w:separator/>
      </w:r>
    </w:p>
  </w:endnote>
  <w:endnote w:type="continuationSeparator" w:id="0">
    <w:p w14:paraId="0A8AD80B" w14:textId="77777777" w:rsidR="006339CE" w:rsidRDefault="006339CE" w:rsidP="0032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7DAC" w14:textId="1780C39E" w:rsidR="001F31ED" w:rsidRPr="00841E02" w:rsidRDefault="00E0042C" w:rsidP="00311CB4">
    <w:pPr>
      <w:pStyle w:val="Footer"/>
      <w:tabs>
        <w:tab w:val="clear" w:pos="4513"/>
        <w:tab w:val="clear" w:pos="9026"/>
        <w:tab w:val="right" w:pos="992"/>
        <w:tab w:val="left" w:pos="6096"/>
        <w:tab w:val="right" w:pos="10065"/>
      </w:tabs>
      <w:ind w:left="-142" w:right="-280"/>
      <w:rPr>
        <w:rFonts w:cs="Arial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97152" behindDoc="1" locked="0" layoutInCell="1" allowOverlap="1" wp14:anchorId="3A488F52" wp14:editId="0CAF0EC4">
          <wp:simplePos x="0" y="0"/>
          <wp:positionH relativeFrom="column">
            <wp:posOffset>-226685</wp:posOffset>
          </wp:positionH>
          <wp:positionV relativeFrom="page">
            <wp:posOffset>9883302</wp:posOffset>
          </wp:positionV>
          <wp:extent cx="1381121" cy="64374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1" cy="64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E02" w:rsidRPr="00EE5E8A">
      <w:rPr>
        <w:rFonts w:cs="Arial"/>
        <w:sz w:val="18"/>
        <w:szCs w:val="18"/>
        <w:lang w:val="en-US"/>
      </w:rPr>
      <w:t xml:space="preserve">  </w:t>
    </w:r>
    <w:r w:rsidR="00311CB4">
      <w:rPr>
        <w:rFonts w:cs="Arial"/>
        <w:sz w:val="18"/>
        <w:szCs w:val="18"/>
        <w:lang w:val="en-US"/>
      </w:rPr>
      <w:tab/>
    </w:r>
    <w:r w:rsidR="00841E02">
      <w:rPr>
        <w:rFonts w:cs="Arial"/>
        <w:sz w:val="18"/>
        <w:szCs w:val="18"/>
        <w:lang w:val="en-US"/>
      </w:rPr>
      <w:tab/>
    </w:r>
    <w:r w:rsidR="00311CB4">
      <w:rPr>
        <w:rFonts w:cs="Arial"/>
        <w:sz w:val="18"/>
        <w:szCs w:val="18"/>
        <w:lang w:val="en-US"/>
      </w:rPr>
      <w:tab/>
    </w:r>
    <w:r w:rsidR="00841E02" w:rsidRPr="00EE5E8A">
      <w:rPr>
        <w:rFonts w:cs="Arial"/>
        <w:sz w:val="18"/>
        <w:szCs w:val="18"/>
        <w:lang w:val="en-US"/>
      </w:rPr>
      <w:t xml:space="preserve">Page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PAGE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841E02">
      <w:rPr>
        <w:rFonts w:cs="Arial"/>
        <w:sz w:val="18"/>
        <w:szCs w:val="18"/>
        <w:lang w:val="en-US"/>
      </w:rPr>
      <w:t>2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 w:rsidRPr="00EE5E8A">
      <w:rPr>
        <w:rFonts w:cs="Arial"/>
        <w:sz w:val="18"/>
        <w:szCs w:val="18"/>
        <w:lang w:val="en-US"/>
      </w:rPr>
      <w:t xml:space="preserve"> of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NUMPAGES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841E02">
      <w:rPr>
        <w:rFonts w:cs="Arial"/>
        <w:sz w:val="18"/>
        <w:szCs w:val="18"/>
        <w:lang w:val="en-US"/>
      </w:rPr>
      <w:t>3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>
      <w:rPr>
        <w:rFonts w:cs="Arial"/>
        <w:sz w:val="18"/>
        <w:szCs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246A" w14:textId="1A1AE67D" w:rsidR="00A63327" w:rsidRPr="00A63327" w:rsidRDefault="00D65A0E" w:rsidP="00A63327">
    <w:pPr>
      <w:pStyle w:val="Footer"/>
      <w:tabs>
        <w:tab w:val="clear" w:pos="4513"/>
        <w:tab w:val="clear" w:pos="9026"/>
        <w:tab w:val="right" w:pos="992"/>
        <w:tab w:val="right" w:pos="10065"/>
      </w:tabs>
      <w:ind w:left="-142" w:right="-280"/>
      <w:rPr>
        <w:rFonts w:cs="Arial"/>
        <w:sz w:val="18"/>
        <w:szCs w:val="18"/>
      </w:rPr>
    </w:pPr>
    <w:r>
      <w:rPr>
        <w:rFonts w:cs="Arial"/>
        <w:noProof/>
        <w:sz w:val="13"/>
        <w:szCs w:val="13"/>
        <w:lang w:val="en-GB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AC8F74" wp14:editId="72083964">
              <wp:simplePos x="0" y="0"/>
              <wp:positionH relativeFrom="column">
                <wp:posOffset>-8792</wp:posOffset>
              </wp:positionH>
              <wp:positionV relativeFrom="paragraph">
                <wp:posOffset>165100</wp:posOffset>
              </wp:positionV>
              <wp:extent cx="6726115" cy="194945"/>
              <wp:effectExtent l="0" t="0" r="508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6115" cy="194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8EB2E1" w14:textId="77777777" w:rsidR="00085D91" w:rsidRPr="003307E1" w:rsidRDefault="00085D91" w:rsidP="00085D91">
                          <w:pPr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</w:pP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Copyright ©</w:t>
                          </w:r>
                          <w:r w:rsidR="000511D0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Victoria University, CRICOS No. 00124K (Melbourne), 02475D (Sydney and Brisbane), RTO 3113, TEQSA No. PRV12152, Provider Category: Australian University</w:t>
                          </w:r>
                        </w:p>
                        <w:p w14:paraId="3D713DD3" w14:textId="77777777" w:rsidR="00D65A0E" w:rsidRPr="00BA6443" w:rsidRDefault="00D65A0E" w:rsidP="00D65A0E">
                          <w:pPr>
                            <w:rPr>
                              <w:color w:val="404040" w:themeColor="text1" w:themeTint="BF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C8F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7pt;margin-top:13pt;width:529.6pt;height:1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FpDgIAABwEAAAOAAAAZHJzL2Uyb0RvYy54bWysU01v2zAMvQ/YfxB0XxxnTbYacYqsRYYB&#10;QVsgHXpWZCk2IImapMTOfv0o2U6GbqdhF5oWKX6897S867QiJ+F8A6ak+WRKiTAcqsYcSvr9ZfPh&#10;MyU+MFMxBUaU9Cw8vVu9f7dsbSFmUIOqhCNYxPiitSWtQ7BFlnleC838BKwwGJTgNAv46w5Z5ViL&#10;1bXKZtPpImvBVdYBF97j6UMfpKtUX0rBw5OUXgSiSoqzhWRdsvtos9WSFQfHbN3wYQz2D1No1hhs&#10;ein1wAIjR9f8UUo33IEHGSYcdAZSNlykHXCbfPpmm13NrEi7IDjeXmDy/68sfzzt7LMjofsCHRIY&#10;AWmtLzwexn066XT84qQE4wjh+QKb6ALheLj4NFvk+ZwSjrH89ub2Zh7LZNfb1vnwVYAm0SmpQ1oS&#10;Wuy09aFPHVNiMwObRqlEjTKkxQ4f59N04RLB4spgj+us0QvdvhsW2EN1xr0c9JR7yzcNNt8yH56Z&#10;Q45xFdRteEIjFWATGDxKanA//3Ye8xF6jFLSomZK6n8cmROUqG8GSYkCGx03OvvRMUd9DyjDHF+E&#10;5cnFCy6o0ZUO9CvKeR27YIgZjr1KGkb3PvTKxefAxXqdklBGloWt2VkeS0f4IpQv3StzdsA7IFOP&#10;MKqJFW9g73N74NfHALJJnERAexQHnFGCidXhuUSN//6fsq6PevULAAD//wMAUEsDBBQABgAIAAAA&#10;IQD2n+kq3gAAAAkBAAAPAAAAZHJzL2Rvd25yZXYueG1sTI/LTsMwEEX3SPyDNUjsWjsVTVGIUyEe&#10;O6BQQIKdEw9JhB+R7aTh75muYDm6V3fOKbezNWzCEHvvJGRLAQxd43XvWglvr/eLS2AxKaeV8Q4l&#10;/GCEbXV6UqpC+4N7wWmfWkYjLhZKQpfSUHAemw6tiks/oKPsywerEp2h5TqoA41bw1dC5Nyq3tGH&#10;Tg1402HzvR+tBPMRw0Mt0ud02z6m5x0f3++yJynPz+brK2AJ5/RXhiM+oUNFTLUfnY7MSFhkF9SU&#10;sMpJ6ZiL9YZcagnrfAO8Kvl/g+oXAAD//wMAUEsBAi0AFAAGAAgAAAAhALaDOJL+AAAA4QEAABMA&#10;AAAAAAAAAAAAAAAAAAAAAFtDb250ZW50X1R5cGVzXS54bWxQSwECLQAUAAYACAAAACEAOP0h/9YA&#10;AACUAQAACwAAAAAAAAAAAAAAAAAvAQAAX3JlbHMvLnJlbHNQSwECLQAUAAYACAAAACEALzYBaQ4C&#10;AAAcBAAADgAAAAAAAAAAAAAAAAAuAgAAZHJzL2Uyb0RvYy54bWxQSwECLQAUAAYACAAAACEA9p/p&#10;Kt4AAAAJAQAADwAAAAAAAAAAAAAAAABoBAAAZHJzL2Rvd25yZXYueG1sUEsFBgAAAAAEAAQA8wAA&#10;AHMFAAAAAA==&#10;" filled="f" stroked="f" strokeweight=".5pt">
              <v:textbox inset="0,0,0,0">
                <w:txbxContent>
                  <w:p w14:paraId="408EB2E1" w14:textId="77777777" w:rsidR="00085D91" w:rsidRPr="003307E1" w:rsidRDefault="00085D91" w:rsidP="00085D91">
                    <w:pPr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</w:pP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Copyright ©</w:t>
                    </w:r>
                    <w:r w:rsidR="000511D0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 xml:space="preserve"> </w:t>
                    </w: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Victoria University, CRICOS No. 00124K (Melbourne), 02475D (Sydney and Brisbane), RTO 3113, TEQSA No. PRV12152, Provider Category: Australian University</w:t>
                    </w:r>
                  </w:p>
                  <w:p w14:paraId="3D713DD3" w14:textId="77777777" w:rsidR="00D65A0E" w:rsidRPr="00BA6443" w:rsidRDefault="00D65A0E" w:rsidP="00D65A0E">
                    <w:pPr>
                      <w:rPr>
                        <w:color w:val="404040" w:themeColor="text1" w:themeTint="BF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A63327">
      <w:rPr>
        <w:rFonts w:cs="Arial"/>
        <w:sz w:val="18"/>
        <w:szCs w:val="18"/>
        <w:lang w:val="en-US"/>
      </w:rPr>
      <w:tab/>
    </w:r>
    <w:r w:rsidR="00A63327" w:rsidRPr="00EE5E8A">
      <w:rPr>
        <w:rFonts w:cs="Arial"/>
        <w:sz w:val="18"/>
        <w:szCs w:val="18"/>
        <w:lang w:val="en-US"/>
      </w:rPr>
      <w:t xml:space="preserve">Page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PAGE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A63327">
      <w:rPr>
        <w:rFonts w:cs="Arial"/>
        <w:sz w:val="18"/>
        <w:szCs w:val="18"/>
      </w:rPr>
      <w:t>1</w:t>
    </w:r>
    <w:r w:rsidR="00A63327" w:rsidRPr="00EE5E8A">
      <w:rPr>
        <w:rFonts w:cs="Arial"/>
        <w:sz w:val="18"/>
        <w:szCs w:val="18"/>
        <w:lang w:val="en-US"/>
      </w:rPr>
      <w:fldChar w:fldCharType="end"/>
    </w:r>
    <w:r w:rsidR="00A63327" w:rsidRPr="00EE5E8A">
      <w:rPr>
        <w:rFonts w:cs="Arial"/>
        <w:sz w:val="18"/>
        <w:szCs w:val="18"/>
        <w:lang w:val="en-US"/>
      </w:rPr>
      <w:t xml:space="preserve"> of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NUMPAGES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A63327">
      <w:rPr>
        <w:rFonts w:cs="Arial"/>
        <w:sz w:val="18"/>
        <w:szCs w:val="18"/>
      </w:rPr>
      <w:t>3</w:t>
    </w:r>
    <w:r w:rsidR="00A63327" w:rsidRPr="00EE5E8A">
      <w:rPr>
        <w:rFonts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AC6F" w14:textId="77777777" w:rsidR="006339CE" w:rsidRDefault="006339CE" w:rsidP="003261BE">
      <w:r>
        <w:separator/>
      </w:r>
    </w:p>
  </w:footnote>
  <w:footnote w:type="continuationSeparator" w:id="0">
    <w:p w14:paraId="377C8E05" w14:textId="77777777" w:rsidR="006339CE" w:rsidRDefault="006339CE" w:rsidP="0032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5B50" w14:textId="77777777" w:rsidR="001F31ED" w:rsidRDefault="00E0042C">
    <w:pPr>
      <w:pStyle w:val="Header"/>
    </w:pPr>
    <w:r>
      <w:rPr>
        <w:b/>
        <w:bCs/>
        <w:noProof/>
      </w:rPr>
      <w:drawing>
        <wp:anchor distT="0" distB="0" distL="114300" distR="114300" simplePos="0" relativeHeight="251695104" behindDoc="1" locked="0" layoutInCell="1" allowOverlap="1" wp14:anchorId="32D61DBE" wp14:editId="5B3FBFC3">
          <wp:simplePos x="0" y="0"/>
          <wp:positionH relativeFrom="column">
            <wp:posOffset>4655185</wp:posOffset>
          </wp:positionH>
          <wp:positionV relativeFrom="page">
            <wp:posOffset>223520</wp:posOffset>
          </wp:positionV>
          <wp:extent cx="1990800" cy="73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340"/>
    <w:multiLevelType w:val="hybridMultilevel"/>
    <w:tmpl w:val="39A4C38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61816C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15222884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C1C6669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0B0183C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037C07AC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9DA3FC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B96B47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2521C70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1" w15:restartNumberingAfterBreak="0">
    <w:nsid w:val="15F2226B"/>
    <w:multiLevelType w:val="hybridMultilevel"/>
    <w:tmpl w:val="4A4C9434"/>
    <w:lvl w:ilvl="0" w:tplc="1116CE38">
      <w:start w:val="1"/>
      <w:numFmt w:val="bullet"/>
      <w:lvlText w:val=""/>
      <w:lvlJc w:val="left"/>
      <w:pPr>
        <w:ind w:left="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2EB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F60A8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1E75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4C6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5EBA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EF7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6E55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2DA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A5CE7"/>
    <w:multiLevelType w:val="hybridMultilevel"/>
    <w:tmpl w:val="A08A7CA8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D03"/>
    <w:multiLevelType w:val="hybridMultilevel"/>
    <w:tmpl w:val="D0C49E4A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0374"/>
    <w:multiLevelType w:val="hybridMultilevel"/>
    <w:tmpl w:val="35AEC24E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FEE6544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3A82204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8B09552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A56CC0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4C6AF0A2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2FFE6A1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CE871C8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97AC1ACA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5" w15:restartNumberingAfterBreak="0">
    <w:nsid w:val="242D080E"/>
    <w:multiLevelType w:val="hybridMultilevel"/>
    <w:tmpl w:val="41223F92"/>
    <w:lvl w:ilvl="0" w:tplc="455666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5BC5F2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3CE8"/>
    <w:multiLevelType w:val="hybridMultilevel"/>
    <w:tmpl w:val="9140C5DE"/>
    <w:lvl w:ilvl="0" w:tplc="439C2A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8283C11"/>
    <w:multiLevelType w:val="hybridMultilevel"/>
    <w:tmpl w:val="E886EEC4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A12F1"/>
    <w:multiLevelType w:val="hybridMultilevel"/>
    <w:tmpl w:val="C95EB39E"/>
    <w:lvl w:ilvl="0" w:tplc="58481F7A">
      <w:start w:val="1"/>
      <w:numFmt w:val="bullet"/>
      <w:pStyle w:val="ListParagraph1"/>
      <w:lvlText w:val=""/>
      <w:lvlJc w:val="left"/>
      <w:pPr>
        <w:ind w:left="284" w:firstLine="0"/>
      </w:pPr>
      <w:rPr>
        <w:rFonts w:ascii="Wingdings" w:hAnsi="Wingdings" w:hint="default"/>
        <w:color w:val="A6A6A6" w:themeColor="background1" w:themeShade="A6"/>
        <w:sz w:val="16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56479E9"/>
    <w:multiLevelType w:val="hybridMultilevel"/>
    <w:tmpl w:val="489862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47CD2"/>
    <w:multiLevelType w:val="hybridMultilevel"/>
    <w:tmpl w:val="1E32BC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E5BBA"/>
    <w:multiLevelType w:val="hybridMultilevel"/>
    <w:tmpl w:val="6A5829E0"/>
    <w:lvl w:ilvl="0" w:tplc="D8667FEA">
      <w:numFmt w:val="bullet"/>
      <w:lvlText w:val=""/>
      <w:lvlJc w:val="left"/>
      <w:pPr>
        <w:ind w:left="1429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A21535"/>
    <w:multiLevelType w:val="hybridMultilevel"/>
    <w:tmpl w:val="A8B4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640BA"/>
    <w:multiLevelType w:val="hybridMultilevel"/>
    <w:tmpl w:val="C7BE82A2"/>
    <w:lvl w:ilvl="0" w:tplc="FF40EB90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8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D3610"/>
    <w:multiLevelType w:val="hybridMultilevel"/>
    <w:tmpl w:val="D7CC3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A14EB"/>
    <w:multiLevelType w:val="hybridMultilevel"/>
    <w:tmpl w:val="4FB2F9F8"/>
    <w:lvl w:ilvl="0" w:tplc="43F0C7D8">
      <w:start w:val="1"/>
      <w:numFmt w:val="decimal"/>
      <w:lvlText w:val="%1."/>
      <w:lvlJc w:val="left"/>
      <w:pPr>
        <w:ind w:left="1846" w:hanging="428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5B100364">
      <w:start w:val="1"/>
      <w:numFmt w:val="lowerLetter"/>
      <w:lvlText w:val="%2)"/>
      <w:lvlJc w:val="left"/>
      <w:pPr>
        <w:ind w:left="1846" w:hanging="286"/>
      </w:pPr>
      <w:rPr>
        <w:rFonts w:ascii="Arial" w:eastAsia="Arial" w:hAnsi="Arial" w:cs="Arial" w:hint="default"/>
        <w:i/>
        <w:spacing w:val="-2"/>
        <w:w w:val="90"/>
        <w:sz w:val="24"/>
        <w:szCs w:val="24"/>
      </w:rPr>
    </w:lvl>
    <w:lvl w:ilvl="2" w:tplc="6B26FD2A">
      <w:numFmt w:val="bullet"/>
      <w:lvlText w:val="•"/>
      <w:lvlJc w:val="left"/>
      <w:pPr>
        <w:ind w:left="3801" w:hanging="286"/>
      </w:pPr>
      <w:rPr>
        <w:rFonts w:hint="default"/>
      </w:rPr>
    </w:lvl>
    <w:lvl w:ilvl="3" w:tplc="D390FB64">
      <w:numFmt w:val="bullet"/>
      <w:lvlText w:val="•"/>
      <w:lvlJc w:val="left"/>
      <w:pPr>
        <w:ind w:left="4781" w:hanging="286"/>
      </w:pPr>
      <w:rPr>
        <w:rFonts w:hint="default"/>
      </w:rPr>
    </w:lvl>
    <w:lvl w:ilvl="4" w:tplc="AEA0CBB6">
      <w:numFmt w:val="bullet"/>
      <w:lvlText w:val="•"/>
      <w:lvlJc w:val="left"/>
      <w:pPr>
        <w:ind w:left="5762" w:hanging="286"/>
      </w:pPr>
      <w:rPr>
        <w:rFonts w:hint="default"/>
      </w:rPr>
    </w:lvl>
    <w:lvl w:ilvl="5" w:tplc="B96CEE4E">
      <w:numFmt w:val="bullet"/>
      <w:lvlText w:val="•"/>
      <w:lvlJc w:val="left"/>
      <w:pPr>
        <w:ind w:left="6743" w:hanging="286"/>
      </w:pPr>
      <w:rPr>
        <w:rFonts w:hint="default"/>
      </w:rPr>
    </w:lvl>
    <w:lvl w:ilvl="6" w:tplc="D8C0EC30">
      <w:numFmt w:val="bullet"/>
      <w:lvlText w:val="•"/>
      <w:lvlJc w:val="left"/>
      <w:pPr>
        <w:ind w:left="7723" w:hanging="286"/>
      </w:pPr>
      <w:rPr>
        <w:rFonts w:hint="default"/>
      </w:rPr>
    </w:lvl>
    <w:lvl w:ilvl="7" w:tplc="82EAF13E">
      <w:numFmt w:val="bullet"/>
      <w:lvlText w:val="•"/>
      <w:lvlJc w:val="left"/>
      <w:pPr>
        <w:ind w:left="8704" w:hanging="286"/>
      </w:pPr>
      <w:rPr>
        <w:rFonts w:hint="default"/>
      </w:rPr>
    </w:lvl>
    <w:lvl w:ilvl="8" w:tplc="651094A6">
      <w:numFmt w:val="bullet"/>
      <w:lvlText w:val="•"/>
      <w:lvlJc w:val="left"/>
      <w:pPr>
        <w:ind w:left="9685" w:hanging="286"/>
      </w:pPr>
      <w:rPr>
        <w:rFonts w:hint="default"/>
      </w:rPr>
    </w:lvl>
  </w:abstractNum>
  <w:abstractNum w:abstractNumId="16" w15:restartNumberingAfterBreak="0">
    <w:nsid w:val="4ADD4E74"/>
    <w:multiLevelType w:val="hybridMultilevel"/>
    <w:tmpl w:val="02163FF2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D2F09"/>
    <w:multiLevelType w:val="hybridMultilevel"/>
    <w:tmpl w:val="57921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27110"/>
    <w:multiLevelType w:val="hybridMultilevel"/>
    <w:tmpl w:val="9812547A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DA0D50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DC1CC908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F5C2CAD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01E291BE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3586FAE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E9167D3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D22438E0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1B6C698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19" w15:restartNumberingAfterBreak="0">
    <w:nsid w:val="61B64D5C"/>
    <w:multiLevelType w:val="hybridMultilevel"/>
    <w:tmpl w:val="DD58FEB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51A41"/>
    <w:multiLevelType w:val="hybridMultilevel"/>
    <w:tmpl w:val="D68C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E2575"/>
    <w:multiLevelType w:val="hybridMultilevel"/>
    <w:tmpl w:val="864807E0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CE0C44D0">
      <w:numFmt w:val="bullet"/>
      <w:lvlText w:val="•"/>
      <w:lvlJc w:val="left"/>
      <w:pPr>
        <w:ind w:left="666" w:hanging="142"/>
      </w:pPr>
      <w:rPr>
        <w:rFonts w:hint="default"/>
      </w:rPr>
    </w:lvl>
    <w:lvl w:ilvl="2" w:tplc="62FCED5A">
      <w:numFmt w:val="bullet"/>
      <w:lvlText w:val="•"/>
      <w:lvlJc w:val="left"/>
      <w:pPr>
        <w:ind w:left="1092" w:hanging="142"/>
      </w:pPr>
      <w:rPr>
        <w:rFonts w:hint="default"/>
      </w:rPr>
    </w:lvl>
    <w:lvl w:ilvl="3" w:tplc="4BDA5838">
      <w:numFmt w:val="bullet"/>
      <w:lvlText w:val="•"/>
      <w:lvlJc w:val="left"/>
      <w:pPr>
        <w:ind w:left="1518" w:hanging="142"/>
      </w:pPr>
      <w:rPr>
        <w:rFonts w:hint="default"/>
      </w:rPr>
    </w:lvl>
    <w:lvl w:ilvl="4" w:tplc="BDDAFA70">
      <w:numFmt w:val="bullet"/>
      <w:lvlText w:val="•"/>
      <w:lvlJc w:val="left"/>
      <w:pPr>
        <w:ind w:left="1945" w:hanging="142"/>
      </w:pPr>
      <w:rPr>
        <w:rFonts w:hint="default"/>
      </w:rPr>
    </w:lvl>
    <w:lvl w:ilvl="5" w:tplc="4A646FC2">
      <w:numFmt w:val="bullet"/>
      <w:lvlText w:val="•"/>
      <w:lvlJc w:val="left"/>
      <w:pPr>
        <w:ind w:left="2371" w:hanging="142"/>
      </w:pPr>
      <w:rPr>
        <w:rFonts w:hint="default"/>
      </w:rPr>
    </w:lvl>
    <w:lvl w:ilvl="6" w:tplc="008EA0AC">
      <w:numFmt w:val="bullet"/>
      <w:lvlText w:val="•"/>
      <w:lvlJc w:val="left"/>
      <w:pPr>
        <w:ind w:left="2797" w:hanging="142"/>
      </w:pPr>
      <w:rPr>
        <w:rFonts w:hint="default"/>
      </w:rPr>
    </w:lvl>
    <w:lvl w:ilvl="7" w:tplc="66565CCC">
      <w:numFmt w:val="bullet"/>
      <w:lvlText w:val="•"/>
      <w:lvlJc w:val="left"/>
      <w:pPr>
        <w:ind w:left="3224" w:hanging="142"/>
      </w:pPr>
      <w:rPr>
        <w:rFonts w:hint="default"/>
      </w:rPr>
    </w:lvl>
    <w:lvl w:ilvl="8" w:tplc="56685D02">
      <w:numFmt w:val="bullet"/>
      <w:lvlText w:val="•"/>
      <w:lvlJc w:val="left"/>
      <w:pPr>
        <w:ind w:left="3650" w:hanging="142"/>
      </w:pPr>
      <w:rPr>
        <w:rFonts w:hint="default"/>
      </w:rPr>
    </w:lvl>
  </w:abstractNum>
  <w:abstractNum w:abstractNumId="22" w15:restartNumberingAfterBreak="0">
    <w:nsid w:val="641E2E6D"/>
    <w:multiLevelType w:val="hybridMultilevel"/>
    <w:tmpl w:val="6CEAE2D6"/>
    <w:lvl w:ilvl="0" w:tplc="B6B60A14">
      <w:start w:val="2"/>
      <w:numFmt w:val="decimal"/>
      <w:lvlText w:val="%1."/>
      <w:lvlJc w:val="left"/>
      <w:pPr>
        <w:ind w:left="491" w:hanging="267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FC66184">
      <w:start w:val="1"/>
      <w:numFmt w:val="lowerLetter"/>
      <w:lvlText w:val="%2."/>
      <w:lvlJc w:val="left"/>
      <w:pPr>
        <w:ind w:left="944" w:hanging="361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2" w:tplc="9C365356">
      <w:numFmt w:val="bullet"/>
      <w:lvlText w:val="•"/>
      <w:lvlJc w:val="left"/>
      <w:pPr>
        <w:ind w:left="940" w:hanging="361"/>
      </w:pPr>
      <w:rPr>
        <w:rFonts w:hint="default"/>
      </w:rPr>
    </w:lvl>
    <w:lvl w:ilvl="3" w:tplc="5CA818AC">
      <w:numFmt w:val="bullet"/>
      <w:lvlText w:val="•"/>
      <w:lvlJc w:val="left"/>
      <w:pPr>
        <w:ind w:left="1100" w:hanging="361"/>
      </w:pPr>
      <w:rPr>
        <w:rFonts w:hint="default"/>
      </w:rPr>
    </w:lvl>
    <w:lvl w:ilvl="4" w:tplc="FD928A62">
      <w:numFmt w:val="bullet"/>
      <w:lvlText w:val="•"/>
      <w:lvlJc w:val="left"/>
      <w:pPr>
        <w:ind w:left="2482" w:hanging="361"/>
      </w:pPr>
      <w:rPr>
        <w:rFonts w:hint="default"/>
      </w:rPr>
    </w:lvl>
    <w:lvl w:ilvl="5" w:tplc="54C8ED94">
      <w:numFmt w:val="bullet"/>
      <w:lvlText w:val="•"/>
      <w:lvlJc w:val="left"/>
      <w:pPr>
        <w:ind w:left="3865" w:hanging="361"/>
      </w:pPr>
      <w:rPr>
        <w:rFonts w:hint="default"/>
      </w:rPr>
    </w:lvl>
    <w:lvl w:ilvl="6" w:tplc="D2C46860">
      <w:numFmt w:val="bullet"/>
      <w:lvlText w:val="•"/>
      <w:lvlJc w:val="left"/>
      <w:pPr>
        <w:ind w:left="5248" w:hanging="361"/>
      </w:pPr>
      <w:rPr>
        <w:rFonts w:hint="default"/>
      </w:rPr>
    </w:lvl>
    <w:lvl w:ilvl="7" w:tplc="845AF1EA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2026D158">
      <w:numFmt w:val="bullet"/>
      <w:lvlText w:val="•"/>
      <w:lvlJc w:val="left"/>
      <w:pPr>
        <w:ind w:left="8014" w:hanging="361"/>
      </w:pPr>
      <w:rPr>
        <w:rFonts w:hint="default"/>
      </w:rPr>
    </w:lvl>
  </w:abstractNum>
  <w:abstractNum w:abstractNumId="23" w15:restartNumberingAfterBreak="0">
    <w:nsid w:val="682117E9"/>
    <w:multiLevelType w:val="hybridMultilevel"/>
    <w:tmpl w:val="09E87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25C70"/>
    <w:multiLevelType w:val="hybridMultilevel"/>
    <w:tmpl w:val="EBBADC38"/>
    <w:lvl w:ilvl="0" w:tplc="D8667FEA">
      <w:numFmt w:val="bullet"/>
      <w:lvlText w:val=""/>
      <w:lvlJc w:val="left"/>
      <w:pPr>
        <w:ind w:left="456" w:hanging="315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69FE"/>
    <w:multiLevelType w:val="hybridMultilevel"/>
    <w:tmpl w:val="0EE26928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2AC41704">
      <w:numFmt w:val="bullet"/>
      <w:lvlText w:val="•"/>
      <w:lvlJc w:val="left"/>
      <w:pPr>
        <w:ind w:left="669" w:hanging="130"/>
      </w:pPr>
      <w:rPr>
        <w:rFonts w:hint="default"/>
      </w:rPr>
    </w:lvl>
    <w:lvl w:ilvl="2" w:tplc="5212E136">
      <w:numFmt w:val="bullet"/>
      <w:lvlText w:val="•"/>
      <w:lvlJc w:val="left"/>
      <w:pPr>
        <w:ind w:left="1099" w:hanging="130"/>
      </w:pPr>
      <w:rPr>
        <w:rFonts w:hint="default"/>
      </w:rPr>
    </w:lvl>
    <w:lvl w:ilvl="3" w:tplc="55F85EE2">
      <w:numFmt w:val="bullet"/>
      <w:lvlText w:val="•"/>
      <w:lvlJc w:val="left"/>
      <w:pPr>
        <w:ind w:left="1529" w:hanging="130"/>
      </w:pPr>
      <w:rPr>
        <w:rFonts w:hint="default"/>
      </w:rPr>
    </w:lvl>
    <w:lvl w:ilvl="4" w:tplc="59882FB4">
      <w:numFmt w:val="bullet"/>
      <w:lvlText w:val="•"/>
      <w:lvlJc w:val="left"/>
      <w:pPr>
        <w:ind w:left="1959" w:hanging="130"/>
      </w:pPr>
      <w:rPr>
        <w:rFonts w:hint="default"/>
      </w:rPr>
    </w:lvl>
    <w:lvl w:ilvl="5" w:tplc="5486EF1C">
      <w:numFmt w:val="bullet"/>
      <w:lvlText w:val="•"/>
      <w:lvlJc w:val="left"/>
      <w:pPr>
        <w:ind w:left="2389" w:hanging="130"/>
      </w:pPr>
      <w:rPr>
        <w:rFonts w:hint="default"/>
      </w:rPr>
    </w:lvl>
    <w:lvl w:ilvl="6" w:tplc="A7B2EE0E">
      <w:numFmt w:val="bullet"/>
      <w:lvlText w:val="•"/>
      <w:lvlJc w:val="left"/>
      <w:pPr>
        <w:ind w:left="2819" w:hanging="130"/>
      </w:pPr>
      <w:rPr>
        <w:rFonts w:hint="default"/>
      </w:rPr>
    </w:lvl>
    <w:lvl w:ilvl="7" w:tplc="0EBECA2E">
      <w:numFmt w:val="bullet"/>
      <w:lvlText w:val="•"/>
      <w:lvlJc w:val="left"/>
      <w:pPr>
        <w:ind w:left="3249" w:hanging="130"/>
      </w:pPr>
      <w:rPr>
        <w:rFonts w:hint="default"/>
      </w:rPr>
    </w:lvl>
    <w:lvl w:ilvl="8" w:tplc="C03AEA78">
      <w:numFmt w:val="bullet"/>
      <w:lvlText w:val="•"/>
      <w:lvlJc w:val="left"/>
      <w:pPr>
        <w:ind w:left="3679" w:hanging="130"/>
      </w:pPr>
      <w:rPr>
        <w:rFonts w:hint="default"/>
      </w:rPr>
    </w:lvl>
  </w:abstractNum>
  <w:abstractNum w:abstractNumId="26" w15:restartNumberingAfterBreak="0">
    <w:nsid w:val="6CFB3451"/>
    <w:multiLevelType w:val="hybridMultilevel"/>
    <w:tmpl w:val="6B200B0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8D3C9C6E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995E29FE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0C4C56C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832665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F62A6C26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7DCA3568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3D6D01A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0038A874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27" w15:restartNumberingAfterBreak="0">
    <w:nsid w:val="6FBC5CEB"/>
    <w:multiLevelType w:val="hybridMultilevel"/>
    <w:tmpl w:val="B82E3EDE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493C"/>
    <w:multiLevelType w:val="hybridMultilevel"/>
    <w:tmpl w:val="69042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B2EF0"/>
    <w:multiLevelType w:val="hybridMultilevel"/>
    <w:tmpl w:val="1B1A3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02588"/>
    <w:multiLevelType w:val="hybridMultilevel"/>
    <w:tmpl w:val="19623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B0606"/>
    <w:multiLevelType w:val="hybridMultilevel"/>
    <w:tmpl w:val="74984D32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830515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B8C04D3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84205ED6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194B6C2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12C0A6A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BBA458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540336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DA7AF642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32" w15:restartNumberingAfterBreak="0">
    <w:nsid w:val="76C002BD"/>
    <w:multiLevelType w:val="hybridMultilevel"/>
    <w:tmpl w:val="85DA5DA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F08DB"/>
    <w:multiLevelType w:val="hybridMultilevel"/>
    <w:tmpl w:val="BA26FC5C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512B27"/>
    <w:multiLevelType w:val="hybridMultilevel"/>
    <w:tmpl w:val="6F1C163C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42561">
    <w:abstractNumId w:val="2"/>
  </w:num>
  <w:num w:numId="2" w16cid:durableId="107244494">
    <w:abstractNumId w:val="3"/>
  </w:num>
  <w:num w:numId="3" w16cid:durableId="83693918">
    <w:abstractNumId w:val="34"/>
  </w:num>
  <w:num w:numId="4" w16cid:durableId="1232808294">
    <w:abstractNumId w:val="5"/>
  </w:num>
  <w:num w:numId="5" w16cid:durableId="505049876">
    <w:abstractNumId w:val="14"/>
  </w:num>
  <w:num w:numId="6" w16cid:durableId="192764593">
    <w:abstractNumId w:val="29"/>
  </w:num>
  <w:num w:numId="7" w16cid:durableId="1138766945">
    <w:abstractNumId w:val="28"/>
  </w:num>
  <w:num w:numId="8" w16cid:durableId="1784768844">
    <w:abstractNumId w:val="20"/>
  </w:num>
  <w:num w:numId="9" w16cid:durableId="472404198">
    <w:abstractNumId w:val="8"/>
  </w:num>
  <w:num w:numId="10" w16cid:durableId="1918053432">
    <w:abstractNumId w:val="27"/>
  </w:num>
  <w:num w:numId="11" w16cid:durableId="1563179478">
    <w:abstractNumId w:val="24"/>
  </w:num>
  <w:num w:numId="12" w16cid:durableId="1518694391">
    <w:abstractNumId w:val="18"/>
  </w:num>
  <w:num w:numId="13" w16cid:durableId="162550781">
    <w:abstractNumId w:val="4"/>
  </w:num>
  <w:num w:numId="14" w16cid:durableId="684131834">
    <w:abstractNumId w:val="26"/>
  </w:num>
  <w:num w:numId="15" w16cid:durableId="1473213117">
    <w:abstractNumId w:val="0"/>
  </w:num>
  <w:num w:numId="16" w16cid:durableId="1582521063">
    <w:abstractNumId w:val="31"/>
  </w:num>
  <w:num w:numId="17" w16cid:durableId="1309090727">
    <w:abstractNumId w:val="25"/>
  </w:num>
  <w:num w:numId="18" w16cid:durableId="992369078">
    <w:abstractNumId w:val="21"/>
  </w:num>
  <w:num w:numId="19" w16cid:durableId="1418134302">
    <w:abstractNumId w:val="16"/>
  </w:num>
  <w:num w:numId="20" w16cid:durableId="43529461">
    <w:abstractNumId w:val="13"/>
  </w:num>
  <w:num w:numId="21" w16cid:durableId="1641154951">
    <w:abstractNumId w:val="11"/>
  </w:num>
  <w:num w:numId="22" w16cid:durableId="931203863">
    <w:abstractNumId w:val="15"/>
  </w:num>
  <w:num w:numId="23" w16cid:durableId="1230848272">
    <w:abstractNumId w:val="22"/>
  </w:num>
  <w:num w:numId="24" w16cid:durableId="1652517212">
    <w:abstractNumId w:val="12"/>
  </w:num>
  <w:num w:numId="25" w16cid:durableId="87387656">
    <w:abstractNumId w:val="23"/>
  </w:num>
  <w:num w:numId="26" w16cid:durableId="1917132655">
    <w:abstractNumId w:val="9"/>
  </w:num>
  <w:num w:numId="27" w16cid:durableId="1275551518">
    <w:abstractNumId w:val="30"/>
  </w:num>
  <w:num w:numId="28" w16cid:durableId="507914078">
    <w:abstractNumId w:val="10"/>
  </w:num>
  <w:num w:numId="29" w16cid:durableId="1437288145">
    <w:abstractNumId w:val="1"/>
  </w:num>
  <w:num w:numId="30" w16cid:durableId="323437940">
    <w:abstractNumId w:val="7"/>
  </w:num>
  <w:num w:numId="31" w16cid:durableId="12852205">
    <w:abstractNumId w:val="32"/>
  </w:num>
  <w:num w:numId="32" w16cid:durableId="1608004093">
    <w:abstractNumId w:val="19"/>
  </w:num>
  <w:num w:numId="33" w16cid:durableId="1007631504">
    <w:abstractNumId w:val="6"/>
  </w:num>
  <w:num w:numId="34" w16cid:durableId="786849917">
    <w:abstractNumId w:val="17"/>
  </w:num>
  <w:num w:numId="35" w16cid:durableId="14652691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 Narrow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pd000ez5wfsavetprqp0zsteexv52svf2zd&quot;&gt;My EndNote Library&lt;record-ids&gt;&lt;item&gt;1&lt;/item&gt;&lt;item&gt;4&lt;/item&gt;&lt;item&gt;11&lt;/item&gt;&lt;item&gt;13&lt;/item&gt;&lt;item&gt;14&lt;/item&gt;&lt;item&gt;15&lt;/item&gt;&lt;/record-ids&gt;&lt;/item&gt;&lt;/Libraries&gt;"/>
  </w:docVars>
  <w:rsids>
    <w:rsidRoot w:val="007B2108"/>
    <w:rsid w:val="00011E0D"/>
    <w:rsid w:val="00013A50"/>
    <w:rsid w:val="000226C6"/>
    <w:rsid w:val="0002465C"/>
    <w:rsid w:val="00032877"/>
    <w:rsid w:val="00035273"/>
    <w:rsid w:val="000373D4"/>
    <w:rsid w:val="00040969"/>
    <w:rsid w:val="000455BE"/>
    <w:rsid w:val="000511D0"/>
    <w:rsid w:val="000513B0"/>
    <w:rsid w:val="00054DCB"/>
    <w:rsid w:val="00060C12"/>
    <w:rsid w:val="00061D19"/>
    <w:rsid w:val="00074057"/>
    <w:rsid w:val="00085D91"/>
    <w:rsid w:val="00095DE2"/>
    <w:rsid w:val="000B0D12"/>
    <w:rsid w:val="000C1401"/>
    <w:rsid w:val="000C3DCC"/>
    <w:rsid w:val="000D436A"/>
    <w:rsid w:val="000E0779"/>
    <w:rsid w:val="000E346C"/>
    <w:rsid w:val="000E3A86"/>
    <w:rsid w:val="000F7318"/>
    <w:rsid w:val="0010011D"/>
    <w:rsid w:val="001025FC"/>
    <w:rsid w:val="00103B99"/>
    <w:rsid w:val="001051F6"/>
    <w:rsid w:val="001164E3"/>
    <w:rsid w:val="0011773D"/>
    <w:rsid w:val="001213E8"/>
    <w:rsid w:val="00122BE7"/>
    <w:rsid w:val="00132540"/>
    <w:rsid w:val="00132B3B"/>
    <w:rsid w:val="00137CA7"/>
    <w:rsid w:val="00182350"/>
    <w:rsid w:val="00184B84"/>
    <w:rsid w:val="00192363"/>
    <w:rsid w:val="001A0AE5"/>
    <w:rsid w:val="001A0D7D"/>
    <w:rsid w:val="001B1F58"/>
    <w:rsid w:val="001D227E"/>
    <w:rsid w:val="001D6ADA"/>
    <w:rsid w:val="001E702D"/>
    <w:rsid w:val="001F13A1"/>
    <w:rsid w:val="001F31ED"/>
    <w:rsid w:val="0021377B"/>
    <w:rsid w:val="00214F76"/>
    <w:rsid w:val="002177FB"/>
    <w:rsid w:val="002224C5"/>
    <w:rsid w:val="00236C6E"/>
    <w:rsid w:val="00243CFE"/>
    <w:rsid w:val="00254342"/>
    <w:rsid w:val="0025579D"/>
    <w:rsid w:val="00255AF6"/>
    <w:rsid w:val="00270ABB"/>
    <w:rsid w:val="00292EDF"/>
    <w:rsid w:val="00293318"/>
    <w:rsid w:val="002A10A3"/>
    <w:rsid w:val="002A2234"/>
    <w:rsid w:val="002A4E38"/>
    <w:rsid w:val="002B11BC"/>
    <w:rsid w:val="002D2A06"/>
    <w:rsid w:val="002D73E7"/>
    <w:rsid w:val="002E2205"/>
    <w:rsid w:val="002F3550"/>
    <w:rsid w:val="002F52DF"/>
    <w:rsid w:val="00302766"/>
    <w:rsid w:val="00311CB4"/>
    <w:rsid w:val="0031643B"/>
    <w:rsid w:val="003170EF"/>
    <w:rsid w:val="00323265"/>
    <w:rsid w:val="00324E28"/>
    <w:rsid w:val="003250C9"/>
    <w:rsid w:val="003261BE"/>
    <w:rsid w:val="00330DEF"/>
    <w:rsid w:val="00341361"/>
    <w:rsid w:val="00341AA4"/>
    <w:rsid w:val="00344EA4"/>
    <w:rsid w:val="00353494"/>
    <w:rsid w:val="00357E54"/>
    <w:rsid w:val="00375F84"/>
    <w:rsid w:val="00377AC9"/>
    <w:rsid w:val="00385DF9"/>
    <w:rsid w:val="003919EE"/>
    <w:rsid w:val="003944ED"/>
    <w:rsid w:val="003A5568"/>
    <w:rsid w:val="003B722C"/>
    <w:rsid w:val="003D0132"/>
    <w:rsid w:val="003E04F4"/>
    <w:rsid w:val="003E11A8"/>
    <w:rsid w:val="003E3D7B"/>
    <w:rsid w:val="003F6A6E"/>
    <w:rsid w:val="004004FC"/>
    <w:rsid w:val="00404E77"/>
    <w:rsid w:val="004142A8"/>
    <w:rsid w:val="0042240E"/>
    <w:rsid w:val="00427070"/>
    <w:rsid w:val="004270AD"/>
    <w:rsid w:val="00433076"/>
    <w:rsid w:val="004423A3"/>
    <w:rsid w:val="0044301B"/>
    <w:rsid w:val="00451827"/>
    <w:rsid w:val="004530E5"/>
    <w:rsid w:val="00485BC8"/>
    <w:rsid w:val="00486234"/>
    <w:rsid w:val="004A1B4A"/>
    <w:rsid w:val="004B69EE"/>
    <w:rsid w:val="004C1F84"/>
    <w:rsid w:val="004C7785"/>
    <w:rsid w:val="004F2218"/>
    <w:rsid w:val="004F53D7"/>
    <w:rsid w:val="004F74A7"/>
    <w:rsid w:val="0051039D"/>
    <w:rsid w:val="005120D4"/>
    <w:rsid w:val="00520781"/>
    <w:rsid w:val="0053027B"/>
    <w:rsid w:val="00531F9E"/>
    <w:rsid w:val="005402FA"/>
    <w:rsid w:val="00557B68"/>
    <w:rsid w:val="005621D2"/>
    <w:rsid w:val="00567362"/>
    <w:rsid w:val="0056782B"/>
    <w:rsid w:val="0057144E"/>
    <w:rsid w:val="00575949"/>
    <w:rsid w:val="005849C3"/>
    <w:rsid w:val="005873F3"/>
    <w:rsid w:val="00590AB7"/>
    <w:rsid w:val="005A4CA1"/>
    <w:rsid w:val="005C4550"/>
    <w:rsid w:val="005D7AB8"/>
    <w:rsid w:val="005F39C5"/>
    <w:rsid w:val="005F6E12"/>
    <w:rsid w:val="006031EA"/>
    <w:rsid w:val="00606289"/>
    <w:rsid w:val="0061503E"/>
    <w:rsid w:val="00633331"/>
    <w:rsid w:val="006339CE"/>
    <w:rsid w:val="00634D6B"/>
    <w:rsid w:val="00635CF0"/>
    <w:rsid w:val="00644931"/>
    <w:rsid w:val="0066224B"/>
    <w:rsid w:val="00666E77"/>
    <w:rsid w:val="006773F0"/>
    <w:rsid w:val="00691A3B"/>
    <w:rsid w:val="006973D6"/>
    <w:rsid w:val="006A153B"/>
    <w:rsid w:val="006B0976"/>
    <w:rsid w:val="006D6839"/>
    <w:rsid w:val="006E1D04"/>
    <w:rsid w:val="006E7E64"/>
    <w:rsid w:val="007017BB"/>
    <w:rsid w:val="007022D6"/>
    <w:rsid w:val="00702AB6"/>
    <w:rsid w:val="00707AEE"/>
    <w:rsid w:val="00714336"/>
    <w:rsid w:val="007206D5"/>
    <w:rsid w:val="0072165D"/>
    <w:rsid w:val="007316A1"/>
    <w:rsid w:val="00731E1D"/>
    <w:rsid w:val="00732A4F"/>
    <w:rsid w:val="00743F8D"/>
    <w:rsid w:val="00746F54"/>
    <w:rsid w:val="0075504F"/>
    <w:rsid w:val="007550D7"/>
    <w:rsid w:val="00756400"/>
    <w:rsid w:val="007622E8"/>
    <w:rsid w:val="00766C2F"/>
    <w:rsid w:val="00770EE5"/>
    <w:rsid w:val="00777B45"/>
    <w:rsid w:val="00785A1C"/>
    <w:rsid w:val="007918BE"/>
    <w:rsid w:val="00791D13"/>
    <w:rsid w:val="00795103"/>
    <w:rsid w:val="007B2108"/>
    <w:rsid w:val="007B2B47"/>
    <w:rsid w:val="007E5FF9"/>
    <w:rsid w:val="008110B3"/>
    <w:rsid w:val="00812AB5"/>
    <w:rsid w:val="008143BA"/>
    <w:rsid w:val="00821F45"/>
    <w:rsid w:val="008268B3"/>
    <w:rsid w:val="00841E02"/>
    <w:rsid w:val="00852F27"/>
    <w:rsid w:val="00870AF9"/>
    <w:rsid w:val="008724A1"/>
    <w:rsid w:val="008949BB"/>
    <w:rsid w:val="0089581D"/>
    <w:rsid w:val="008A2B0C"/>
    <w:rsid w:val="008A64AF"/>
    <w:rsid w:val="008B452C"/>
    <w:rsid w:val="008C1B4B"/>
    <w:rsid w:val="008C3DDE"/>
    <w:rsid w:val="008D0AFE"/>
    <w:rsid w:val="008D3677"/>
    <w:rsid w:val="008D52B4"/>
    <w:rsid w:val="008F63B9"/>
    <w:rsid w:val="00905CFD"/>
    <w:rsid w:val="00907141"/>
    <w:rsid w:val="00907EA8"/>
    <w:rsid w:val="00911A7C"/>
    <w:rsid w:val="00917FC1"/>
    <w:rsid w:val="009206AE"/>
    <w:rsid w:val="00945125"/>
    <w:rsid w:val="0096381F"/>
    <w:rsid w:val="00963BEA"/>
    <w:rsid w:val="00991435"/>
    <w:rsid w:val="009918D4"/>
    <w:rsid w:val="00993514"/>
    <w:rsid w:val="0099509B"/>
    <w:rsid w:val="009A1BAC"/>
    <w:rsid w:val="009A4DEA"/>
    <w:rsid w:val="009A4FB6"/>
    <w:rsid w:val="009C768D"/>
    <w:rsid w:val="009D5E5F"/>
    <w:rsid w:val="009D7630"/>
    <w:rsid w:val="009E5D45"/>
    <w:rsid w:val="00A00A9A"/>
    <w:rsid w:val="00A01940"/>
    <w:rsid w:val="00A13313"/>
    <w:rsid w:val="00A26800"/>
    <w:rsid w:val="00A415F9"/>
    <w:rsid w:val="00A43FAD"/>
    <w:rsid w:val="00A45EA1"/>
    <w:rsid w:val="00A61499"/>
    <w:rsid w:val="00A63327"/>
    <w:rsid w:val="00A654DF"/>
    <w:rsid w:val="00A73BFA"/>
    <w:rsid w:val="00A76D1B"/>
    <w:rsid w:val="00A96D53"/>
    <w:rsid w:val="00AB2008"/>
    <w:rsid w:val="00AB5785"/>
    <w:rsid w:val="00AB790D"/>
    <w:rsid w:val="00AC02CA"/>
    <w:rsid w:val="00AC4F40"/>
    <w:rsid w:val="00AC4FA9"/>
    <w:rsid w:val="00AD3A2F"/>
    <w:rsid w:val="00AE1DEA"/>
    <w:rsid w:val="00AE7DA3"/>
    <w:rsid w:val="00AF073F"/>
    <w:rsid w:val="00B101D0"/>
    <w:rsid w:val="00B162F2"/>
    <w:rsid w:val="00B234CB"/>
    <w:rsid w:val="00B2414D"/>
    <w:rsid w:val="00B254F0"/>
    <w:rsid w:val="00B27C53"/>
    <w:rsid w:val="00B40961"/>
    <w:rsid w:val="00B430D5"/>
    <w:rsid w:val="00B5307D"/>
    <w:rsid w:val="00B60DF6"/>
    <w:rsid w:val="00B61584"/>
    <w:rsid w:val="00B71122"/>
    <w:rsid w:val="00B715DF"/>
    <w:rsid w:val="00B770F7"/>
    <w:rsid w:val="00B830EE"/>
    <w:rsid w:val="00B859E5"/>
    <w:rsid w:val="00B868C0"/>
    <w:rsid w:val="00B87770"/>
    <w:rsid w:val="00B922E8"/>
    <w:rsid w:val="00B92DEA"/>
    <w:rsid w:val="00B952D5"/>
    <w:rsid w:val="00B974F7"/>
    <w:rsid w:val="00BA3666"/>
    <w:rsid w:val="00BA48A8"/>
    <w:rsid w:val="00BB1268"/>
    <w:rsid w:val="00BB44FB"/>
    <w:rsid w:val="00BB670F"/>
    <w:rsid w:val="00BC1930"/>
    <w:rsid w:val="00BD6D85"/>
    <w:rsid w:val="00BD7510"/>
    <w:rsid w:val="00BE01AE"/>
    <w:rsid w:val="00C0054E"/>
    <w:rsid w:val="00C1211B"/>
    <w:rsid w:val="00C2721B"/>
    <w:rsid w:val="00C33126"/>
    <w:rsid w:val="00C3547F"/>
    <w:rsid w:val="00C4231A"/>
    <w:rsid w:val="00C44D41"/>
    <w:rsid w:val="00C459EF"/>
    <w:rsid w:val="00C4642B"/>
    <w:rsid w:val="00C5228D"/>
    <w:rsid w:val="00C70562"/>
    <w:rsid w:val="00C73444"/>
    <w:rsid w:val="00C75847"/>
    <w:rsid w:val="00C84BC9"/>
    <w:rsid w:val="00C852C1"/>
    <w:rsid w:val="00C86BC6"/>
    <w:rsid w:val="00C90247"/>
    <w:rsid w:val="00C9261B"/>
    <w:rsid w:val="00C92E37"/>
    <w:rsid w:val="00CA160A"/>
    <w:rsid w:val="00CE3B6C"/>
    <w:rsid w:val="00D048E6"/>
    <w:rsid w:val="00D05B8D"/>
    <w:rsid w:val="00D13629"/>
    <w:rsid w:val="00D272AA"/>
    <w:rsid w:val="00D476A8"/>
    <w:rsid w:val="00D527E1"/>
    <w:rsid w:val="00D63280"/>
    <w:rsid w:val="00D65A0E"/>
    <w:rsid w:val="00D66E90"/>
    <w:rsid w:val="00D765A1"/>
    <w:rsid w:val="00D81439"/>
    <w:rsid w:val="00D81B42"/>
    <w:rsid w:val="00DA0F28"/>
    <w:rsid w:val="00DA6F1A"/>
    <w:rsid w:val="00DB1530"/>
    <w:rsid w:val="00DC4AB6"/>
    <w:rsid w:val="00DC583C"/>
    <w:rsid w:val="00DD0D4A"/>
    <w:rsid w:val="00DD4617"/>
    <w:rsid w:val="00DD46BB"/>
    <w:rsid w:val="00DE085E"/>
    <w:rsid w:val="00E0042C"/>
    <w:rsid w:val="00E06C16"/>
    <w:rsid w:val="00E133D1"/>
    <w:rsid w:val="00E207AF"/>
    <w:rsid w:val="00E32470"/>
    <w:rsid w:val="00E432DC"/>
    <w:rsid w:val="00E45421"/>
    <w:rsid w:val="00E5763E"/>
    <w:rsid w:val="00E62D06"/>
    <w:rsid w:val="00E636E8"/>
    <w:rsid w:val="00E6403F"/>
    <w:rsid w:val="00E76EF0"/>
    <w:rsid w:val="00E772D5"/>
    <w:rsid w:val="00E805A0"/>
    <w:rsid w:val="00E97E89"/>
    <w:rsid w:val="00EA1B7A"/>
    <w:rsid w:val="00EA3041"/>
    <w:rsid w:val="00EB51AA"/>
    <w:rsid w:val="00ED005D"/>
    <w:rsid w:val="00ED291D"/>
    <w:rsid w:val="00ED6DA0"/>
    <w:rsid w:val="00EE5C85"/>
    <w:rsid w:val="00EE740F"/>
    <w:rsid w:val="00EF6F65"/>
    <w:rsid w:val="00EF7A34"/>
    <w:rsid w:val="00F14EE9"/>
    <w:rsid w:val="00F27679"/>
    <w:rsid w:val="00F305DC"/>
    <w:rsid w:val="00F5751A"/>
    <w:rsid w:val="00F64560"/>
    <w:rsid w:val="00F66CCB"/>
    <w:rsid w:val="00F7595D"/>
    <w:rsid w:val="00F76647"/>
    <w:rsid w:val="00F772CC"/>
    <w:rsid w:val="00F8502A"/>
    <w:rsid w:val="00F856CD"/>
    <w:rsid w:val="00F9096B"/>
    <w:rsid w:val="00FA169D"/>
    <w:rsid w:val="00FB4230"/>
    <w:rsid w:val="00FB4FB4"/>
    <w:rsid w:val="00FC07A0"/>
    <w:rsid w:val="00FC08BC"/>
    <w:rsid w:val="00FC3F42"/>
    <w:rsid w:val="00FD0F2D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7BBBF"/>
  <w15:chartTrackingRefBased/>
  <w15:docId w15:val="{2543A910-42D4-4C0E-9660-3C5799A1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35"/>
    <w:pPr>
      <w:spacing w:after="120"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4F7"/>
    <w:pPr>
      <w:keepNext/>
      <w:keepLines/>
      <w:suppressAutoHyphens/>
      <w:spacing w:before="600" w:after="240" w:line="216" w:lineRule="auto"/>
      <w:outlineLvl w:val="0"/>
    </w:pPr>
    <w:rPr>
      <w:rFonts w:eastAsiaTheme="majorEastAsia" w:cs="Times New Roman (Headings CS)"/>
      <w:b/>
      <w:caps/>
      <w:color w:val="5BC5F2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44E"/>
    <w:pPr>
      <w:keepNext/>
      <w:keepLines/>
      <w:suppressAutoHyphens/>
      <w:spacing w:before="120" w:after="60" w:line="228" w:lineRule="auto"/>
      <w:outlineLvl w:val="1"/>
    </w:pPr>
    <w:rPr>
      <w:rFonts w:eastAsiaTheme="majorEastAsia" w:cs="Times New Roman (Headings CS)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877"/>
    <w:pPr>
      <w:keepNext/>
      <w:keepLines/>
      <w:spacing w:before="120" w:after="80" w:line="228" w:lineRule="auto"/>
      <w:outlineLvl w:val="2"/>
    </w:pPr>
    <w:rPr>
      <w:rFonts w:asciiTheme="majorHAnsi" w:eastAsiaTheme="majorEastAsia" w:hAnsiTheme="majorHAnsi" w:cs="Times New Roman (Headings CS)"/>
      <w:b/>
      <w:color w:val="5BC2E7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877"/>
    <w:pPr>
      <w:keepNext/>
      <w:keepLines/>
      <w:spacing w:before="120" w:after="80" w:line="228" w:lineRule="auto"/>
      <w:outlineLvl w:val="3"/>
    </w:pPr>
    <w:rPr>
      <w:rFonts w:eastAsiaTheme="majorEastAsia" w:cs="Times New Roman (Headings CS)"/>
      <w:b/>
      <w:iCs/>
      <w:color w:val="1E124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9EF"/>
    <w:pPr>
      <w:keepNext/>
      <w:keepLines/>
      <w:suppressAutoHyphens/>
      <w:spacing w:before="240" w:after="80" w:line="240" w:lineRule="auto"/>
      <w:outlineLvl w:val="4"/>
    </w:pPr>
    <w:rPr>
      <w:rFonts w:eastAsiaTheme="majorEastAsia" w:cs="Times New Roman (Headings CS)"/>
      <w:b/>
      <w:color w:val="808180"/>
      <w:sz w:val="24"/>
    </w:rPr>
  </w:style>
  <w:style w:type="paragraph" w:styleId="Heading6">
    <w:name w:val="heading 6"/>
    <w:aliases w:val="Heading emphasis"/>
    <w:basedOn w:val="Normal"/>
    <w:next w:val="Normal"/>
    <w:link w:val="Heading6Char"/>
    <w:uiPriority w:val="9"/>
    <w:unhideWhenUsed/>
    <w:qFormat/>
    <w:rsid w:val="00D05B8D"/>
    <w:pPr>
      <w:keepNext/>
      <w:keepLines/>
      <w:spacing w:before="120" w:after="80" w:line="240" w:lineRule="auto"/>
      <w:outlineLvl w:val="5"/>
    </w:pPr>
    <w:rPr>
      <w:rFonts w:asciiTheme="majorHAnsi" w:eastAsiaTheme="majorEastAsia" w:hAnsiTheme="majorHAnsi" w:cstheme="majorBidi"/>
      <w:b/>
      <w:color w:val="ED6B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3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E124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2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EE5"/>
  </w:style>
  <w:style w:type="paragraph" w:styleId="Footer">
    <w:name w:val="footer"/>
    <w:basedOn w:val="Normal"/>
    <w:link w:val="Foot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EE5"/>
  </w:style>
  <w:style w:type="character" w:customStyle="1" w:styleId="Heading1Char">
    <w:name w:val="Heading 1 Char"/>
    <w:basedOn w:val="DefaultParagraphFont"/>
    <w:link w:val="Heading1"/>
    <w:uiPriority w:val="9"/>
    <w:rsid w:val="00B974F7"/>
    <w:rPr>
      <w:rFonts w:ascii="Arial" w:eastAsiaTheme="majorEastAsia" w:hAnsi="Arial" w:cs="Times New Roman (Headings CS)"/>
      <w:b/>
      <w:caps/>
      <w:color w:val="5BC5F2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44E"/>
    <w:rPr>
      <w:rFonts w:ascii="Arial" w:eastAsiaTheme="majorEastAsia" w:hAnsi="Arial" w:cs="Times New Roman (Headings CS)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2877"/>
    <w:rPr>
      <w:rFonts w:asciiTheme="majorHAnsi" w:eastAsiaTheme="majorEastAsia" w:hAnsiTheme="majorHAnsi" w:cs="Times New Roman (Headings CS)"/>
      <w:b/>
      <w:color w:val="5BC2E7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2877"/>
    <w:rPr>
      <w:rFonts w:ascii="Arial" w:eastAsiaTheme="majorEastAsia" w:hAnsi="Arial" w:cs="Times New Roman (Headings CS)"/>
      <w:b/>
      <w:iCs/>
      <w:color w:val="1E1248"/>
      <w:sz w:val="24"/>
    </w:rPr>
  </w:style>
  <w:style w:type="table" w:styleId="TableGrid">
    <w:name w:val="Table Grid"/>
    <w:aliases w:val="VU Table Grid"/>
    <w:basedOn w:val="TableNormal"/>
    <w:rsid w:val="003E11A8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table" w:styleId="ListTable6Colorful-Accent1">
    <w:name w:val="List Table 6 Colorful Accent 1"/>
    <w:basedOn w:val="TableNormal"/>
    <w:uiPriority w:val="51"/>
    <w:rsid w:val="00292EDF"/>
    <w:pPr>
      <w:spacing w:after="0" w:line="240" w:lineRule="auto"/>
    </w:pPr>
    <w:rPr>
      <w:color w:val="12A7E7" w:themeColor="accent1" w:themeShade="BF"/>
    </w:rPr>
    <w:tblPr>
      <w:tblStyleRowBandSize w:val="1"/>
      <w:tblStyleColBandSize w:val="1"/>
      <w:tblBorders>
        <w:top w:val="single" w:sz="4" w:space="0" w:color="5BC5F2" w:themeColor="accent1"/>
        <w:bottom w:val="single" w:sz="4" w:space="0" w:color="5BC5F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C5F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C5F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 w:themeFill="accent1" w:themeFillTint="33"/>
      </w:tcPr>
    </w:tblStylePr>
    <w:tblStylePr w:type="band1Horz">
      <w:tblPr/>
      <w:tcPr>
        <w:shd w:val="clear" w:color="auto" w:fill="DDF3FC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292EDF"/>
    <w:pPr>
      <w:spacing w:after="0" w:line="240" w:lineRule="auto"/>
    </w:pPr>
    <w:rPr>
      <w:rFonts w:ascii="Arial Narrow" w:hAnsi="Arial Narrow"/>
      <w:sz w:val="20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C5F2" w:themeColor="accent1"/>
          <w:left w:val="single" w:sz="4" w:space="0" w:color="5BC5F2" w:themeColor="accent1"/>
          <w:bottom w:val="single" w:sz="4" w:space="0" w:color="5BC5F2" w:themeColor="accent1"/>
          <w:right w:val="single" w:sz="4" w:space="0" w:color="5BC5F2" w:themeColor="accent1"/>
          <w:insideH w:val="nil"/>
        </w:tcBorders>
        <w:shd w:val="clear" w:color="auto" w:fill="5BC5F2" w:themeFill="accent1"/>
      </w:tcPr>
    </w:tblStylePr>
    <w:tblStylePr w:type="lastRow">
      <w:rPr>
        <w:b/>
        <w:bCs/>
      </w:rPr>
      <w:tblPr/>
      <w:tcPr>
        <w:tcBorders>
          <w:top w:val="double" w:sz="4" w:space="0" w:color="9CDC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2" w:themeFillShade="F2"/>
      </w:tcPr>
    </w:tblStylePr>
    <w:tblStylePr w:type="band1Horz">
      <w:tblPr/>
      <w:tcPr>
        <w:shd w:val="clear" w:color="auto" w:fill="F2F2F2" w:themeFill="background2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92ED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A0D7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32DC"/>
    <w:pPr>
      <w:tabs>
        <w:tab w:val="right" w:pos="9628"/>
      </w:tabs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8D52B4"/>
    <w:pPr>
      <w:tabs>
        <w:tab w:val="left" w:pos="567"/>
        <w:tab w:val="right" w:pos="9639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85A1C"/>
    <w:pPr>
      <w:tabs>
        <w:tab w:val="right" w:pos="9639"/>
      </w:tabs>
      <w:spacing w:after="100"/>
      <w:ind w:left="284"/>
    </w:pPr>
    <w:rPr>
      <w:rFonts w:cs="Times New Roman (Body CS)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0C1401"/>
    <w:rPr>
      <w:color w:val="0070C0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430D5"/>
    <w:pPr>
      <w:suppressAutoHyphens/>
      <w:snapToGrid w:val="0"/>
      <w:spacing w:after="0" w:line="240" w:lineRule="auto"/>
    </w:pPr>
    <w:rPr>
      <w:i/>
      <w:iCs/>
      <w:color w:val="000000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7E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44301B"/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4301B"/>
    <w:rPr>
      <w:rFonts w:ascii="Arial" w:hAnsi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4301B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4301B"/>
    <w:rPr>
      <w:rFonts w:ascii="Arial" w:hAnsi="Arial"/>
      <w:noProof/>
      <w:lang w:val="en-US"/>
    </w:rPr>
  </w:style>
  <w:style w:type="table" w:styleId="ListTable1Light">
    <w:name w:val="List Table 1 Light"/>
    <w:aliases w:val="Victoria University"/>
    <w:basedOn w:val="TableNormal"/>
    <w:uiPriority w:val="46"/>
    <w:rsid w:val="004B69EE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color w:val="5BC5F2" w:themeColor="accent1"/>
        <w:sz w:val="24"/>
      </w:rPr>
      <w:tblPr/>
      <w:tcPr>
        <w:shd w:val="clear" w:color="auto" w:fill="1E1248"/>
      </w:tcPr>
    </w:tblStylePr>
    <w:tblStylePr w:type="lastRow">
      <w:rPr>
        <w:rFonts w:asciiTheme="minorHAnsi" w:hAnsiTheme="minorHAnsi"/>
        <w:b/>
        <w:bCs/>
        <w:sz w:val="20"/>
      </w:rPr>
      <w:tblPr/>
      <w:tcPr>
        <w:tcBorders>
          <w:top w:val="double" w:sz="4" w:space="0" w:color="1E1847" w:themeColor="accent2"/>
        </w:tcBorders>
      </w:tcPr>
    </w:tblStylePr>
    <w:tblStylePr w:type="firstCol">
      <w:rPr>
        <w:rFonts w:asciiTheme="minorHAnsi" w:hAnsiTheme="minorHAnsi"/>
        <w:b/>
        <w:bCs/>
        <w:color w:val="FFFFFF" w:themeColor="background1"/>
        <w:sz w:val="20"/>
      </w:rPr>
      <w:tblPr/>
      <w:tcPr>
        <w:shd w:val="clear" w:color="auto" w:fill="5BC5F2" w:themeFill="accent1"/>
      </w:tcPr>
    </w:tblStylePr>
    <w:tblStylePr w:type="lastCol">
      <w:rPr>
        <w:b/>
        <w:bCs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AE1DEA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8D3677"/>
    <w:rPr>
      <w:b/>
      <w:i w:val="0"/>
      <w:iCs/>
      <w:color w:val="1E1248"/>
    </w:rPr>
  </w:style>
  <w:style w:type="character" w:styleId="CommentReference">
    <w:name w:val="annotation reference"/>
    <w:basedOn w:val="DefaultParagraphFont"/>
    <w:uiPriority w:val="99"/>
    <w:semiHidden/>
    <w:unhideWhenUsed/>
    <w:rsid w:val="00811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B3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B3"/>
    <w:rPr>
      <w:rFonts w:ascii="Arial Narrow" w:hAnsi="Arial Narrow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07D"/>
    <w:pPr>
      <w:pBdr>
        <w:top w:val="single" w:sz="4" w:space="10" w:color="1E1248"/>
        <w:bottom w:val="single" w:sz="4" w:space="10" w:color="1E1248"/>
      </w:pBdr>
      <w:spacing w:before="240" w:after="240"/>
    </w:pPr>
    <w:rPr>
      <w:b/>
      <w:iCs/>
      <w:color w:val="1E12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07D"/>
    <w:rPr>
      <w:rFonts w:ascii="Arial" w:hAnsi="Arial"/>
      <w:b/>
      <w:iCs/>
      <w:color w:val="1E1248"/>
    </w:rPr>
  </w:style>
  <w:style w:type="character" w:styleId="IntenseReference">
    <w:name w:val="Intense Reference"/>
    <w:basedOn w:val="DefaultParagraphFont"/>
    <w:uiPriority w:val="32"/>
    <w:qFormat/>
    <w:rsid w:val="00236C6E"/>
    <w:rPr>
      <w:b/>
      <w:bCs/>
      <w:smallCaps/>
      <w:color w:val="5BC5F2" w:themeColor="accent1"/>
      <w:spacing w:val="5"/>
    </w:rPr>
  </w:style>
  <w:style w:type="paragraph" w:styleId="NoSpacing">
    <w:name w:val="No Spacing"/>
    <w:uiPriority w:val="1"/>
    <w:qFormat/>
    <w:rsid w:val="00C2721B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160A"/>
    <w:pPr>
      <w:suppressAutoHyphens/>
      <w:spacing w:before="160" w:after="60" w:line="264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60A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BodyText">
    <w:name w:val="Body Text"/>
    <w:basedOn w:val="Normal"/>
    <w:link w:val="BodyTextChar"/>
    <w:uiPriority w:val="1"/>
    <w:qFormat/>
    <w:rsid w:val="00C9261B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before="120" w:line="312" w:lineRule="auto"/>
    </w:pPr>
    <w:rPr>
      <w:rFonts w:eastAsiaTheme="minorEastAsia" w:cs="Arial Narrow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C9261B"/>
    <w:rPr>
      <w:rFonts w:ascii="Arial" w:eastAsiaTheme="minorEastAsia" w:hAnsi="Arial" w:cs="Arial Narrow"/>
      <w:lang w:eastAsia="en-AU"/>
    </w:rPr>
  </w:style>
  <w:style w:type="table" w:styleId="ListTable2-Accent1">
    <w:name w:val="List Table 2 Accent 1"/>
    <w:basedOn w:val="TableNormal"/>
    <w:uiPriority w:val="47"/>
    <w:rsid w:val="00D81B42"/>
    <w:pPr>
      <w:spacing w:after="0" w:line="240" w:lineRule="auto"/>
    </w:pPr>
    <w:tblPr>
      <w:tblStyleRowBandSize w:val="1"/>
      <w:tblStyleColBandSize w:val="1"/>
      <w:tblBorders>
        <w:top w:val="single" w:sz="4" w:space="0" w:color="9CDCF7" w:themeColor="accent1" w:themeTint="99"/>
        <w:bottom w:val="single" w:sz="4" w:space="0" w:color="9CDCF7" w:themeColor="accent1" w:themeTint="99"/>
        <w:insideH w:val="single" w:sz="4" w:space="0" w:color="9CDC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 w:themeFill="accent1" w:themeFillTint="33"/>
      </w:tcPr>
    </w:tblStylePr>
    <w:tblStylePr w:type="band1Horz">
      <w:tblPr/>
      <w:tcPr>
        <w:shd w:val="clear" w:color="auto" w:fill="DDF3FC" w:themeFill="accent1" w:themeFillTint="33"/>
      </w:tcPr>
    </w:tblStylePr>
  </w:style>
  <w:style w:type="table" w:styleId="MediumShading1-Accent1">
    <w:name w:val="Medium Shading 1 Accent 1"/>
    <w:basedOn w:val="TableNormal"/>
    <w:uiPriority w:val="63"/>
    <w:rsid w:val="00756400"/>
    <w:pPr>
      <w:spacing w:after="0" w:line="240" w:lineRule="auto"/>
    </w:pPr>
    <w:tblPr>
      <w:tblStyleRowBandSize w:val="1"/>
      <w:tblStyleColBandSize w:val="1"/>
      <w:tblBorders>
        <w:top w:val="single" w:sz="8" w:space="0" w:color="84D3F5" w:themeColor="accent1" w:themeTint="BF"/>
        <w:left w:val="single" w:sz="8" w:space="0" w:color="84D3F5" w:themeColor="accent1" w:themeTint="BF"/>
        <w:bottom w:val="single" w:sz="8" w:space="0" w:color="84D3F5" w:themeColor="accent1" w:themeTint="BF"/>
        <w:right w:val="single" w:sz="8" w:space="0" w:color="84D3F5" w:themeColor="accent1" w:themeTint="BF"/>
        <w:insideH w:val="single" w:sz="8" w:space="0" w:color="84D3F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D3F5" w:themeColor="accent1" w:themeTint="BF"/>
          <w:left w:val="single" w:sz="8" w:space="0" w:color="84D3F5" w:themeColor="accent1" w:themeTint="BF"/>
          <w:bottom w:val="single" w:sz="8" w:space="0" w:color="84D3F5" w:themeColor="accent1" w:themeTint="BF"/>
          <w:right w:val="single" w:sz="8" w:space="0" w:color="84D3F5" w:themeColor="accent1" w:themeTint="BF"/>
          <w:insideH w:val="nil"/>
          <w:insideV w:val="nil"/>
        </w:tcBorders>
        <w:shd w:val="clear" w:color="auto" w:fill="5BC5F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D3F5" w:themeColor="accent1" w:themeTint="BF"/>
          <w:left w:val="single" w:sz="8" w:space="0" w:color="84D3F5" w:themeColor="accent1" w:themeTint="BF"/>
          <w:bottom w:val="single" w:sz="8" w:space="0" w:color="84D3F5" w:themeColor="accent1" w:themeTint="BF"/>
          <w:right w:val="single" w:sz="8" w:space="0" w:color="84D3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1"/>
    <w:rsid w:val="00C459EF"/>
    <w:rPr>
      <w:rFonts w:ascii="Arial" w:eastAsiaTheme="majorEastAsia" w:hAnsi="Arial" w:cs="Times New Roman (Headings CS)"/>
      <w:b/>
      <w:color w:val="808180"/>
      <w:sz w:val="24"/>
    </w:rPr>
  </w:style>
  <w:style w:type="character" w:customStyle="1" w:styleId="Heading6Char">
    <w:name w:val="Heading 6 Char"/>
    <w:aliases w:val="Heading emphasis Char"/>
    <w:basedOn w:val="DefaultParagraphFont"/>
    <w:link w:val="Heading6"/>
    <w:uiPriority w:val="9"/>
    <w:rsid w:val="00D05B8D"/>
    <w:rPr>
      <w:rFonts w:asciiTheme="majorHAnsi" w:eastAsiaTheme="majorEastAsia" w:hAnsiTheme="majorHAnsi" w:cstheme="majorBidi"/>
      <w:b/>
      <w:color w:val="ED6B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362"/>
    <w:rPr>
      <w:rFonts w:asciiTheme="majorHAnsi" w:eastAsiaTheme="majorEastAsia" w:hAnsiTheme="majorHAnsi" w:cstheme="majorBidi"/>
      <w:iCs/>
      <w:color w:val="1E1248"/>
    </w:rPr>
  </w:style>
  <w:style w:type="paragraph" w:customStyle="1" w:styleId="CoverHeadline">
    <w:name w:val="Cover Headline"/>
    <w:basedOn w:val="Normal"/>
    <w:qFormat/>
    <w:rsid w:val="00606289"/>
    <w:pPr>
      <w:spacing w:after="440" w:line="216" w:lineRule="auto"/>
      <w:ind w:right="1557"/>
    </w:pPr>
    <w:rPr>
      <w:b/>
      <w:bCs/>
      <w:color w:val="5BC2E7"/>
      <w:sz w:val="96"/>
      <w:szCs w:val="96"/>
      <w:lang w:val="en-US"/>
    </w:rPr>
  </w:style>
  <w:style w:type="table" w:styleId="GridTable1Light-Accent2">
    <w:name w:val="Grid Table 1 Light Accent 2"/>
    <w:basedOn w:val="TableNormal"/>
    <w:uiPriority w:val="46"/>
    <w:rsid w:val="009206AE"/>
    <w:pPr>
      <w:spacing w:after="0" w:line="240" w:lineRule="auto"/>
    </w:pPr>
    <w:tblPr>
      <w:tblStyleRowBandSize w:val="1"/>
      <w:tblStyleColBandSize w:val="1"/>
      <w:tblBorders>
        <w:top w:val="single" w:sz="4" w:space="0" w:color="1E1248"/>
        <w:left w:val="single" w:sz="4" w:space="0" w:color="1E1248"/>
        <w:bottom w:val="single" w:sz="4" w:space="0" w:color="1E1248"/>
        <w:right w:val="single" w:sz="4" w:space="0" w:color="1E1248"/>
        <w:insideH w:val="single" w:sz="4" w:space="0" w:color="1E1248"/>
        <w:insideV w:val="single" w:sz="4" w:space="0" w:color="1E1248"/>
      </w:tblBorders>
    </w:tblPr>
    <w:tblStylePr w:type="firstRow">
      <w:rPr>
        <w:b/>
        <w:bCs/>
      </w:rPr>
      <w:tblPr/>
      <w:tcPr>
        <w:tcBorders>
          <w:bottom w:val="single" w:sz="12" w:space="0" w:color="5444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12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5D45"/>
    <w:pPr>
      <w:spacing w:after="0" w:line="240" w:lineRule="auto"/>
    </w:pPr>
    <w:tblPr>
      <w:tblStyleRowBandSize w:val="1"/>
      <w:tblStyleColBandSize w:val="1"/>
      <w:tblBorders>
        <w:top w:val="single" w:sz="4" w:space="0" w:color="FEEECC" w:themeColor="accent4" w:themeTint="66"/>
        <w:left w:val="single" w:sz="4" w:space="0" w:color="FEEECC" w:themeColor="accent4" w:themeTint="66"/>
        <w:bottom w:val="single" w:sz="4" w:space="0" w:color="FEEECC" w:themeColor="accent4" w:themeTint="66"/>
        <w:right w:val="single" w:sz="4" w:space="0" w:color="FEEECC" w:themeColor="accent4" w:themeTint="66"/>
        <w:insideH w:val="single" w:sz="4" w:space="0" w:color="FEEECC" w:themeColor="accent4" w:themeTint="66"/>
        <w:insideV w:val="single" w:sz="4" w:space="0" w:color="FEEE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6B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6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E6403F"/>
    <w:pPr>
      <w:spacing w:after="0" w:line="240" w:lineRule="auto"/>
    </w:pPr>
    <w:tblPr>
      <w:tblStyleRowBandSize w:val="1"/>
      <w:tblStyleColBandSize w:val="1"/>
      <w:tblBorders>
        <w:top w:val="single" w:sz="2" w:space="0" w:color="5444C0" w:themeColor="accent2" w:themeTint="99"/>
        <w:bottom w:val="single" w:sz="2" w:space="0" w:color="5444C0" w:themeColor="accent2" w:themeTint="99"/>
        <w:insideH w:val="single" w:sz="2" w:space="0" w:color="5444C0" w:themeColor="accent2" w:themeTint="99"/>
        <w:insideV w:val="single" w:sz="2" w:space="0" w:color="5444C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44C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44C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0EA" w:themeFill="accent2" w:themeFillTint="33"/>
      </w:tcPr>
    </w:tblStylePr>
    <w:tblStylePr w:type="band1Horz">
      <w:tblPr/>
      <w:tcPr>
        <w:shd w:val="clear" w:color="auto" w:fill="C6C0EA" w:themeFill="accent2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3A5568"/>
    <w:pPr>
      <w:spacing w:after="0" w:line="240" w:lineRule="auto"/>
    </w:pPr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C4F40"/>
    <w:pPr>
      <w:spacing w:after="0" w:line="240" w:lineRule="auto"/>
    </w:pPr>
    <w:rPr>
      <w:b/>
      <w:color w:val="000000" w:themeColor="text1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E1248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132B3B"/>
    <w:rPr>
      <w:b/>
      <w:i w:val="0"/>
      <w:iCs/>
    </w:rPr>
  </w:style>
  <w:style w:type="character" w:styleId="SubtleEmphasis">
    <w:name w:val="Subtle Emphasis"/>
    <w:basedOn w:val="DefaultParagraphFont"/>
    <w:uiPriority w:val="19"/>
    <w:qFormat/>
    <w:rsid w:val="00132B3B"/>
    <w:rPr>
      <w:b/>
      <w:i w:val="0"/>
      <w:iCs/>
      <w:color w:val="8081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B3B"/>
    <w:pPr>
      <w:numPr>
        <w:ilvl w:val="1"/>
      </w:numPr>
      <w:spacing w:after="160"/>
    </w:pPr>
    <w:rPr>
      <w:rFonts w:asciiTheme="minorHAnsi" w:eastAsiaTheme="minorEastAsia" w:hAnsiTheme="minorHAnsi" w:cs="Times New Roman (Body CS)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132B3B"/>
    <w:rPr>
      <w:rFonts w:eastAsiaTheme="minorEastAsia" w:cs="Times New Roman (Body CS)"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A96D53"/>
    <w:rPr>
      <w:b/>
      <w:bCs/>
    </w:rPr>
  </w:style>
  <w:style w:type="table" w:styleId="TableGridLight">
    <w:name w:val="Grid Table Light"/>
    <w:basedOn w:val="TableNormal"/>
    <w:uiPriority w:val="40"/>
    <w:rsid w:val="00F76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F52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1">
    <w:name w:val="List Paragraph1"/>
    <w:basedOn w:val="ListParagraph"/>
    <w:qFormat/>
    <w:rsid w:val="00590AB7"/>
    <w:pPr>
      <w:keepLines/>
      <w:widowControl w:val="0"/>
      <w:numPr>
        <w:numId w:val="9"/>
      </w:numPr>
      <w:tabs>
        <w:tab w:val="left" w:pos="2835"/>
        <w:tab w:val="left" w:pos="5670"/>
      </w:tabs>
      <w:autoSpaceDE w:val="0"/>
      <w:autoSpaceDN w:val="0"/>
      <w:adjustRightInd w:val="0"/>
      <w:spacing w:line="264" w:lineRule="auto"/>
      <w:ind w:hanging="284"/>
      <w:contextualSpacing w:val="0"/>
    </w:pPr>
  </w:style>
  <w:style w:type="paragraph" w:customStyle="1" w:styleId="Headin4">
    <w:name w:val="Headin 4"/>
    <w:basedOn w:val="Heading2"/>
    <w:qFormat/>
    <w:rsid w:val="003250C9"/>
    <w:pPr>
      <w:suppressAutoHyphens w:val="0"/>
      <w:spacing w:before="200" w:after="120" w:line="240" w:lineRule="auto"/>
    </w:pPr>
    <w:rPr>
      <w:rFonts w:ascii="Arial Narrow" w:hAnsi="Arial Narrow" w:cstheme="majorBidi"/>
      <w:color w:val="5BC2E7"/>
      <w:sz w:val="24"/>
    </w:rPr>
  </w:style>
  <w:style w:type="paragraph" w:customStyle="1" w:styleId="TextIndent">
    <w:name w:val="Text Indent"/>
    <w:basedOn w:val="BodyText"/>
    <w:qFormat/>
    <w:rsid w:val="003250C9"/>
    <w:pPr>
      <w:tabs>
        <w:tab w:val="clear" w:pos="284"/>
        <w:tab w:val="clear" w:pos="567"/>
        <w:tab w:val="clear" w:pos="851"/>
      </w:tabs>
      <w:adjustRightInd/>
      <w:spacing w:before="60"/>
      <w:ind w:left="284" w:hanging="284"/>
    </w:pPr>
    <w:rPr>
      <w:rFonts w:ascii="Arial Narrow" w:eastAsia="Arial Narrow" w:hAnsi="Arial Narrow"/>
      <w:color w:val="000000" w:themeColor="text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250C9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0C9"/>
    <w:pPr>
      <w:spacing w:after="0" w:line="240" w:lineRule="auto"/>
    </w:pPr>
    <w:rPr>
      <w:rFonts w:ascii="Arial Narrow" w:eastAsiaTheme="minorEastAsia" w:hAnsi="Arial Narrow"/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0C9"/>
    <w:rPr>
      <w:rFonts w:ascii="Arial Narrow" w:eastAsiaTheme="minorEastAsia" w:hAnsi="Arial Narrow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0C9"/>
    <w:rPr>
      <w:vertAlign w:val="superscript"/>
    </w:rPr>
  </w:style>
  <w:style w:type="paragraph" w:customStyle="1" w:styleId="NoParagraphStyle">
    <w:name w:val="[No Paragraph Style]"/>
    <w:rsid w:val="003250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3250C9"/>
  </w:style>
  <w:style w:type="paragraph" w:customStyle="1" w:styleId="Default">
    <w:name w:val="Default"/>
    <w:rsid w:val="003250C9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  <w:lang w:val="en-US"/>
    </w:rPr>
  </w:style>
  <w:style w:type="character" w:customStyle="1" w:styleId="A4">
    <w:name w:val="A4"/>
    <w:uiPriority w:val="99"/>
    <w:rsid w:val="003250C9"/>
    <w:rPr>
      <w:rFonts w:cs="Source Sans Pro"/>
      <w:color w:val="211D1E"/>
      <w:sz w:val="11"/>
      <w:szCs w:val="1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2108"/>
    <w:rPr>
      <w:rFonts w:ascii="Arial" w:hAnsi="Arial"/>
    </w:rPr>
  </w:style>
  <w:style w:type="paragraph" w:styleId="Revision">
    <w:name w:val="Revision"/>
    <w:hidden/>
    <w:uiPriority w:val="99"/>
    <w:semiHidden/>
    <w:rsid w:val="0019236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qs@vu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9402960\Downloads\Form1.dotx" TargetMode="External"/></Relationships>
</file>

<file path=word/theme/theme1.xml><?xml version="1.0" encoding="utf-8"?>
<a:theme xmlns:a="http://schemas.openxmlformats.org/drawingml/2006/main" name="Victoria University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BC5F2"/>
      </a:accent1>
      <a:accent2>
        <a:srgbClr val="1E1847"/>
      </a:accent2>
      <a:accent3>
        <a:srgbClr val="EC6558"/>
      </a:accent3>
      <a:accent4>
        <a:srgbClr val="FDD782"/>
      </a:accent4>
      <a:accent5>
        <a:srgbClr val="EDEDED"/>
      </a:accent5>
      <a:accent6>
        <a:srgbClr val="000000"/>
      </a:accent6>
      <a:hlink>
        <a:srgbClr val="0070C0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E9B862AF-A322-4130-9E6F-D013EA9BC35F}" vid="{555E807B-912E-47BA-8D5E-FBBB96F0E7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2019-11-27T00:00:00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4B9D11CF3F14796FAC3BC2019EE66" ma:contentTypeVersion="18" ma:contentTypeDescription="Create a new document." ma:contentTypeScope="" ma:versionID="e463c4022c67185e6baffcc1cd09cb6f">
  <xsd:schema xmlns:xsd="http://www.w3.org/2001/XMLSchema" xmlns:xs="http://www.w3.org/2001/XMLSchema" xmlns:p="http://schemas.microsoft.com/office/2006/metadata/properties" xmlns:ns2="3fef8b75-2bd4-4093-b812-35dec669aaa2" xmlns:ns3="491ae7e8-afbb-49fd-b2e0-e32e59b73648" xmlns:ns4="bf105c01-a006-42a8-b53e-e45765e2c9f9" targetNamespace="http://schemas.microsoft.com/office/2006/metadata/properties" ma:root="true" ma:fieldsID="6f5bf70ad3e9dcd1e8207bb4b52a6a9e" ns2:_="" ns3:_="" ns4:_="">
    <xsd:import namespace="3fef8b75-2bd4-4093-b812-35dec669aaa2"/>
    <xsd:import namespace="491ae7e8-afbb-49fd-b2e0-e32e59b73648"/>
    <xsd:import namespace="bf105c01-a006-42a8-b53e-e45765e2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f8b75-2bd4-4093-b812-35dec669a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c4592ee-81f3-4bc9-aa87-1973807e8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e7e8-afbb-49fd-b2e0-e32e59b7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05c01-a006-42a8-b53e-e45765e2c9f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83a1ab7-5442-4619-9d7a-e4b008c834c9}" ma:internalName="TaxCatchAll" ma:showField="CatchAllData" ma:web="491ae7e8-afbb-49fd-b2e0-e32e59b73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05c01-a006-42a8-b53e-e45765e2c9f9" xsi:nil="true"/>
    <lcf76f155ced4ddcb4097134ff3c332f xmlns="3fef8b75-2bd4-4093-b812-35dec669aaa2">
      <Terms xmlns="http://schemas.microsoft.com/office/infopath/2007/PartnerControls"/>
    </lcf76f155ced4ddcb4097134ff3c332f>
    <_dlc_DocId xmlns="491ae7e8-afbb-49fd-b2e0-e32e59b73648">YNZETTKHQYKJ-649755684-21737</_dlc_DocId>
    <_dlc_DocIdUrl xmlns="491ae7e8-afbb-49fd-b2e0-e32e59b73648">
      <Url>https://vustaff.sharepoint.com/sites/00480/_layouts/15/DocIdRedir.aspx?ID=YNZETTKHQYKJ-649755684-21737</Url>
      <Description>YNZETTKHQYKJ-649755684-21737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EA5725-1992-4410-BC70-8BCF88787163}"/>
</file>

<file path=customXml/itemProps3.xml><?xml version="1.0" encoding="utf-8"?>
<ds:datastoreItem xmlns:ds="http://schemas.openxmlformats.org/officeDocument/2006/customXml" ds:itemID="{7DFFD978-D805-41C9-8557-4921F480E4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12437-E503-4443-B4F5-A2132AA1DF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D27738-6E7F-487B-A80A-E342B7F4132A}">
  <ds:schemaRefs>
    <ds:schemaRef ds:uri="http://schemas.microsoft.com/office/2006/metadata/properties"/>
    <ds:schemaRef ds:uri="http://schemas.microsoft.com/office/infopath/2007/PartnerControls"/>
    <ds:schemaRef ds:uri="bf105c01-a006-42a8-b53e-e45765e2c9f9"/>
    <ds:schemaRef ds:uri="276a3463-8410-4edd-a973-fc33e5e160b5"/>
    <ds:schemaRef ds:uri="e38bff7e-7285-4b39-b3fc-18aa682430b9"/>
  </ds:schemaRefs>
</ds:datastoreItem>
</file>

<file path=customXml/itemProps6.xml><?xml version="1.0" encoding="utf-8"?>
<ds:datastoreItem xmlns:ds="http://schemas.openxmlformats.org/officeDocument/2006/customXml" ds:itemID="{460F198D-D418-CE41-AD34-F00536D9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Form1.dotx</Template>
  <TotalTime>1</TotalTime>
  <Pages>4</Pages>
  <Words>966</Words>
  <Characters>5508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Victoria University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>Report</dc:subject>
  <dc:creator>Emily Ficarra</dc:creator>
  <cp:keywords/>
  <dc:description/>
  <cp:lastModifiedBy>Emily Ficarra</cp:lastModifiedBy>
  <cp:revision>2</cp:revision>
  <cp:lastPrinted>2020-03-04T06:30:00Z</cp:lastPrinted>
  <dcterms:created xsi:type="dcterms:W3CDTF">2024-03-25T23:16:00Z</dcterms:created>
  <dcterms:modified xsi:type="dcterms:W3CDTF">2024-03-25T23:16:00Z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0x010100F6E4B9D11CF3F14796FAC3BC2019EE66</vt:lpwstr>
  </property>
  <property fmtid="{D5CDD505-2E9C-101B-9397-08002B2CF9AE}" pid="3" name="MSIP_Label_d7dc88d9-fa17-47eb-a208-3e66f59d50e5_Enabled">
    <vt:lpwstr>true</vt:lpwstr>
  </property>
  <property fmtid="{D5CDD505-2E9C-101B-9397-08002B2CF9AE}" pid="4" name="MSIP_Label_d7dc88d9-fa17-47eb-a208-3e66f59d50e5_SetDate">
    <vt:lpwstr>2021-04-09T04:35:40Z</vt:lpwstr>
  </property>
  <property fmtid="{D5CDD505-2E9C-101B-9397-08002B2CF9AE}" pid="5" name="MSIP_Label_d7dc88d9-fa17-47eb-a208-3e66f59d50e5_Method">
    <vt:lpwstr>Privileged</vt:lpwstr>
  </property>
  <property fmtid="{D5CDD505-2E9C-101B-9397-08002B2CF9AE}" pid="6" name="MSIP_Label_d7dc88d9-fa17-47eb-a208-3e66f59d50e5_Name">
    <vt:lpwstr>Internal</vt:lpwstr>
  </property>
  <property fmtid="{D5CDD505-2E9C-101B-9397-08002B2CF9AE}" pid="7" name="MSIP_Label_d7dc88d9-fa17-47eb-a208-3e66f59d50e5_SiteId">
    <vt:lpwstr>d51ba343-9258-4ea6-9907-426d8c84ec12</vt:lpwstr>
  </property>
  <property fmtid="{D5CDD505-2E9C-101B-9397-08002B2CF9AE}" pid="8" name="MSIP_Label_d7dc88d9-fa17-47eb-a208-3e66f59d50e5_ActionId">
    <vt:lpwstr>befa014b-e2df-439a-b364-84761b5e4279</vt:lpwstr>
  </property>
  <property fmtid="{D5CDD505-2E9C-101B-9397-08002B2CF9AE}" pid="9" name="MSIP_Label_d7dc88d9-fa17-47eb-a208-3e66f59d50e5_ContentBits">
    <vt:lpwstr>0</vt:lpwstr>
  </property>
  <property fmtid="{D5CDD505-2E9C-101B-9397-08002B2CF9AE}" pid="10" name="_dlc_DocIdItemGuid">
    <vt:lpwstr>1f448790-b06f-4105-ad7f-88b26ef4d929</vt:lpwstr>
  </property>
  <property fmtid="{D5CDD505-2E9C-101B-9397-08002B2CF9AE}" pid="11" name="MediaServiceImageTags">
    <vt:lpwstr/>
  </property>
</Properties>
</file>